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0D549" w14:textId="77777777" w:rsidR="006A65D4" w:rsidRDefault="009F72A3">
      <w:pPr>
        <w:spacing w:after="0" w:line="360" w:lineRule="atLeast"/>
        <w:jc w:val="center"/>
        <w:rPr>
          <w:color w:val="000000"/>
          <w:szCs w:val="28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58241" behindDoc="0" locked="0" layoutInCell="0" hidden="0" allowOverlap="1" wp14:anchorId="255B85F3" wp14:editId="432E80E3">
            <wp:simplePos x="0" y="0"/>
            <wp:positionH relativeFrom="page">
              <wp:posOffset>3600450</wp:posOffset>
            </wp:positionH>
            <wp:positionV relativeFrom="page">
              <wp:posOffset>666115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rcFAZ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KAAAAAAAAAAAAAAAAAAAAAAAAAmFgAAAAAAAAAAAAAZBAAA6gMAAOwEAAAAAAAAJhYAABkEAAAoAAAACAAAAAEAAAABAAAA"/>
                        </a:ext>
                      </a:extLst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</w:p>
    <w:p w14:paraId="1923322E" w14:textId="77777777" w:rsidR="006A65D4" w:rsidRDefault="009F72A3">
      <w:pPr>
        <w:spacing w:after="0" w:line="360" w:lineRule="atLeast"/>
        <w:jc w:val="right"/>
        <w:rPr>
          <w:color w:val="000000"/>
          <w:szCs w:val="28"/>
          <w:lang w:eastAsia="ar-SA"/>
        </w:rPr>
      </w:pPr>
      <w:r>
        <w:rPr>
          <w:color w:val="000000"/>
          <w:szCs w:val="28"/>
          <w:lang w:eastAsia="ar-SA"/>
        </w:rPr>
        <w:t xml:space="preserve">                                      Проект                   </w:t>
      </w:r>
    </w:p>
    <w:p w14:paraId="7648CE52" w14:textId="77777777" w:rsidR="006A65D4" w:rsidRDefault="006A65D4">
      <w:pPr>
        <w:spacing w:after="0" w:line="360" w:lineRule="atLeast"/>
        <w:jc w:val="center"/>
        <w:rPr>
          <w:color w:val="000000"/>
          <w:szCs w:val="28"/>
          <w:lang w:eastAsia="ar-SA"/>
        </w:rPr>
      </w:pPr>
    </w:p>
    <w:p w14:paraId="62202828" w14:textId="77777777" w:rsidR="006A65D4" w:rsidRDefault="009F72A3">
      <w:pPr>
        <w:spacing w:after="0" w:line="360" w:lineRule="atLeast"/>
        <w:jc w:val="center"/>
        <w:rPr>
          <w:color w:val="000000"/>
          <w:szCs w:val="28"/>
          <w:lang w:eastAsia="ar-SA"/>
        </w:rPr>
      </w:pPr>
      <w:r>
        <w:rPr>
          <w:color w:val="000000"/>
          <w:szCs w:val="28"/>
          <w:lang w:eastAsia="ar-SA"/>
        </w:rPr>
        <w:t>МУНИЦИПАЛЬНОЕ ОБРАЗОВАНИЕ</w:t>
      </w:r>
    </w:p>
    <w:p w14:paraId="06B176DA" w14:textId="77777777" w:rsidR="006A65D4" w:rsidRDefault="009F72A3">
      <w:pPr>
        <w:spacing w:after="0" w:line="360" w:lineRule="atLeast"/>
        <w:jc w:val="center"/>
        <w:rPr>
          <w:color w:val="000000"/>
          <w:szCs w:val="28"/>
        </w:rPr>
      </w:pPr>
      <w:r>
        <w:rPr>
          <w:color w:val="000000"/>
          <w:szCs w:val="28"/>
        </w:rPr>
        <w:t>ХАНТЫ-МАНСИЙСКИЙ РАЙОН</w:t>
      </w:r>
    </w:p>
    <w:p w14:paraId="61294762" w14:textId="77777777" w:rsidR="006A65D4" w:rsidRDefault="009F72A3">
      <w:pPr>
        <w:spacing w:after="0" w:line="360" w:lineRule="atLeast"/>
        <w:jc w:val="center"/>
        <w:rPr>
          <w:color w:val="000000"/>
          <w:szCs w:val="28"/>
        </w:rPr>
      </w:pPr>
      <w:r>
        <w:rPr>
          <w:color w:val="000000"/>
          <w:szCs w:val="28"/>
        </w:rPr>
        <w:t>Ханты-Мансийский автономный округ – Югра</w:t>
      </w:r>
    </w:p>
    <w:p w14:paraId="07A471AB" w14:textId="77777777" w:rsidR="006A65D4" w:rsidRDefault="009F72A3">
      <w:pPr>
        <w:spacing w:after="0" w:line="360" w:lineRule="atLeast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АДМИНИСТРАЦИЯ ХАНТЫ-МАНСИЙСКОГО РАЙОНА</w:t>
      </w:r>
    </w:p>
    <w:p w14:paraId="4AA95249" w14:textId="77777777" w:rsidR="006A65D4" w:rsidRDefault="009F72A3">
      <w:pPr>
        <w:spacing w:after="0" w:line="360" w:lineRule="atLeast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 О С Т А Н О В Л Е Н И Е</w:t>
      </w:r>
    </w:p>
    <w:p w14:paraId="5CC697F4" w14:textId="77777777" w:rsidR="006A65D4" w:rsidRDefault="009F72A3">
      <w:pPr>
        <w:spacing w:after="0" w:line="360" w:lineRule="atLeast"/>
        <w:jc w:val="both"/>
        <w:rPr>
          <w:color w:val="000000"/>
          <w:szCs w:val="28"/>
        </w:rPr>
      </w:pPr>
      <w:r>
        <w:rPr>
          <w:color w:val="000000"/>
          <w:szCs w:val="28"/>
        </w:rPr>
        <w:t>от __ _____202_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     </w:t>
      </w:r>
      <w:r>
        <w:rPr>
          <w:color w:val="000000"/>
          <w:szCs w:val="28"/>
        </w:rPr>
        <w:tab/>
        <w:t>№ ___</w:t>
      </w:r>
    </w:p>
    <w:p w14:paraId="49C058E3" w14:textId="77777777" w:rsidR="006A65D4" w:rsidRDefault="009F72A3">
      <w:pPr>
        <w:spacing w:after="0" w:line="360" w:lineRule="atLeast"/>
        <w:jc w:val="both"/>
        <w:rPr>
          <w:i/>
          <w:color w:val="000000"/>
        </w:rPr>
      </w:pPr>
      <w:r>
        <w:rPr>
          <w:i/>
          <w:color w:val="000000"/>
        </w:rPr>
        <w:t>г. Ханты-Мансийск</w:t>
      </w:r>
    </w:p>
    <w:p w14:paraId="731ECFDB" w14:textId="77777777" w:rsidR="006A65D4" w:rsidRDefault="006A65D4">
      <w:pPr>
        <w:spacing w:after="0" w:line="240" w:lineRule="auto"/>
        <w:jc w:val="both"/>
        <w:rPr>
          <w:szCs w:val="28"/>
        </w:rPr>
      </w:pPr>
    </w:p>
    <w:p w14:paraId="00190B22" w14:textId="77777777" w:rsidR="006A65D4" w:rsidRDefault="009F72A3">
      <w:pPr>
        <w:spacing w:after="0" w:line="240" w:lineRule="auto"/>
        <w:rPr>
          <w:szCs w:val="28"/>
        </w:rPr>
      </w:pPr>
      <w:r>
        <w:rPr>
          <w:szCs w:val="28"/>
        </w:rPr>
        <w:t>Об утверждении Порядка предоставления</w:t>
      </w:r>
      <w:r>
        <w:rPr>
          <w:szCs w:val="28"/>
        </w:rPr>
        <w:br/>
        <w:t xml:space="preserve">субсидии </w:t>
      </w:r>
      <w:bookmarkStart w:id="0" w:name="_Hlk153960520"/>
      <w:r>
        <w:rPr>
          <w:szCs w:val="28"/>
        </w:rPr>
        <w:t xml:space="preserve">на возмещение транспортных </w:t>
      </w:r>
    </w:p>
    <w:p w14:paraId="5BCCD385" w14:textId="77777777" w:rsidR="006A65D4" w:rsidRDefault="009F72A3">
      <w:pPr>
        <w:spacing w:after="0" w:line="240" w:lineRule="auto"/>
        <w:rPr>
          <w:szCs w:val="28"/>
        </w:rPr>
      </w:pPr>
      <w:r>
        <w:rPr>
          <w:szCs w:val="28"/>
        </w:rPr>
        <w:t xml:space="preserve">расходов по доставке продукции (товаров), </w:t>
      </w:r>
    </w:p>
    <w:p w14:paraId="5BDB69B0" w14:textId="77777777" w:rsidR="006A65D4" w:rsidRDefault="009F72A3">
      <w:pPr>
        <w:spacing w:after="0" w:line="240" w:lineRule="auto"/>
        <w:rPr>
          <w:szCs w:val="28"/>
        </w:rPr>
      </w:pPr>
      <w:r>
        <w:rPr>
          <w:szCs w:val="28"/>
        </w:rPr>
        <w:t>необходимой для обеспечения жизнедеятельности</w:t>
      </w:r>
    </w:p>
    <w:p w14:paraId="0B725A49" w14:textId="77777777" w:rsidR="006A65D4" w:rsidRDefault="009F72A3">
      <w:pPr>
        <w:spacing w:after="0" w:line="240" w:lineRule="auto"/>
        <w:rPr>
          <w:szCs w:val="28"/>
        </w:rPr>
      </w:pPr>
      <w:r>
        <w:rPr>
          <w:szCs w:val="28"/>
        </w:rPr>
        <w:t>населения, проживающего на территориях</w:t>
      </w:r>
    </w:p>
    <w:p w14:paraId="3CFE51BA" w14:textId="77777777" w:rsidR="006A65D4" w:rsidRDefault="009F72A3">
      <w:pPr>
        <w:spacing w:after="0" w:line="240" w:lineRule="auto"/>
        <w:rPr>
          <w:szCs w:val="28"/>
        </w:rPr>
      </w:pPr>
      <w:r>
        <w:rPr>
          <w:szCs w:val="28"/>
        </w:rPr>
        <w:t>северного завоза муниципальному предприятию</w:t>
      </w:r>
    </w:p>
    <w:p w14:paraId="039210AF" w14:textId="77777777" w:rsidR="006A65D4" w:rsidRDefault="009F72A3">
      <w:pPr>
        <w:spacing w:after="0" w:line="240" w:lineRule="auto"/>
        <w:rPr>
          <w:szCs w:val="28"/>
        </w:rPr>
      </w:pPr>
      <w:r>
        <w:rPr>
          <w:szCs w:val="28"/>
        </w:rPr>
        <w:t>«ЖЭК-3» Ханты-Мансийского района</w:t>
      </w:r>
      <w:bookmarkEnd w:id="0"/>
      <w:r>
        <w:rPr>
          <w:szCs w:val="28"/>
        </w:rPr>
        <w:t xml:space="preserve"> </w:t>
      </w:r>
    </w:p>
    <w:p w14:paraId="1596C153" w14:textId="77777777" w:rsidR="006A65D4" w:rsidRDefault="006A65D4">
      <w:pPr>
        <w:spacing w:after="0" w:line="240" w:lineRule="auto"/>
        <w:rPr>
          <w:szCs w:val="28"/>
        </w:rPr>
      </w:pPr>
    </w:p>
    <w:p w14:paraId="53834606" w14:textId="77777777" w:rsidR="006A65D4" w:rsidRDefault="006A65D4">
      <w:pPr>
        <w:spacing w:after="0" w:line="240" w:lineRule="auto"/>
        <w:ind w:firstLine="851"/>
        <w:jc w:val="center"/>
        <w:rPr>
          <w:szCs w:val="28"/>
        </w:rPr>
      </w:pPr>
    </w:p>
    <w:p w14:paraId="6E2228D9" w14:textId="77777777" w:rsidR="006A65D4" w:rsidRPr="00835EE5" w:rsidRDefault="009F72A3">
      <w:pPr>
        <w:pStyle w:val="ConsPlusNormal"/>
        <w:ind w:firstLine="851"/>
        <w:jc w:val="both"/>
        <w:rPr>
          <w:rFonts w:asciiTheme="minorHAnsi" w:hAnsiTheme="minorHAnsi" w:cstheme="minorHAnsi"/>
        </w:rPr>
      </w:pPr>
      <w:r w:rsidRPr="00835EE5">
        <w:rPr>
          <w:rFonts w:asciiTheme="minorHAnsi" w:hAnsiTheme="minorHAnsi" w:cstheme="minorHAnsi"/>
        </w:rPr>
        <w:t xml:space="preserve">В соответствии со статьей 78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проведение отборов получателей, указанных субсидий, в том числе грантов в форме субсидий», </w:t>
      </w:r>
      <w:r w:rsidRPr="0022235E">
        <w:rPr>
          <w:rFonts w:asciiTheme="minorHAnsi" w:hAnsiTheme="minorHAnsi" w:cstheme="minorHAnsi"/>
        </w:rPr>
        <w:t xml:space="preserve">Законом Ханты-Мансийского автономного округа – Югры от 22.02.2006 № 18-оз «О регулировании отдельных вопросов в сфере осуществления северного завоза в Ханты-Мансийском автономном округе – Югре», постановлением Правительства Ханты-Мансийского автономного округа – Югры от 25.11.2008 № 240-п </w:t>
      </w:r>
      <w:bookmarkStart w:id="1" w:name="_Hlk165040957"/>
      <w:r w:rsidRPr="0022235E">
        <w:rPr>
          <w:rFonts w:asciiTheme="minorHAnsi" w:hAnsiTheme="minorHAnsi" w:cstheme="minorHAnsi"/>
        </w:rPr>
        <w:t>«О возмещении транспортных расходов по доставке продукции (товаров) на территории Ханты-Мансийского автономного округа – Югры с ограниченными сроками завоза грузов»,</w:t>
      </w:r>
      <w:r w:rsidRPr="00835EE5">
        <w:rPr>
          <w:rFonts w:asciiTheme="minorHAnsi" w:hAnsiTheme="minorHAnsi" w:cstheme="minorHAnsi"/>
        </w:rPr>
        <w:t xml:space="preserve"> </w:t>
      </w:r>
      <w:bookmarkEnd w:id="1"/>
      <w:r w:rsidRPr="00835EE5">
        <w:rPr>
          <w:rFonts w:asciiTheme="minorHAnsi" w:hAnsiTheme="minorHAnsi" w:cstheme="minorHAnsi"/>
        </w:rPr>
        <w:t>руководствуясь статьей 32 Устава Ханты-Мансийского района:</w:t>
      </w:r>
    </w:p>
    <w:p w14:paraId="2F85F06A" w14:textId="77777777" w:rsidR="006A65D4" w:rsidRPr="00835EE5" w:rsidRDefault="009F72A3">
      <w:pPr>
        <w:pStyle w:val="ConsPlusTitle"/>
        <w:numPr>
          <w:ilvl w:val="0"/>
          <w:numId w:val="1"/>
        </w:numPr>
        <w:ind w:left="0" w:firstLine="851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835EE5">
        <w:rPr>
          <w:rFonts w:asciiTheme="minorHAnsi" w:hAnsiTheme="minorHAnsi" w:cstheme="minorHAnsi"/>
          <w:b w:val="0"/>
          <w:bCs w:val="0"/>
          <w:color w:val="000000"/>
          <w:spacing w:val="2"/>
          <w:sz w:val="28"/>
          <w:szCs w:val="28"/>
          <w:shd w:val="clear" w:color="auto" w:fill="FFFFFF"/>
        </w:rPr>
        <w:t xml:space="preserve">Утвердить </w:t>
      </w:r>
      <w:r w:rsidRPr="00835EE5">
        <w:rPr>
          <w:rFonts w:asciiTheme="minorHAnsi" w:hAnsiTheme="minorHAnsi" w:cstheme="minorHAnsi"/>
          <w:b w:val="0"/>
          <w:bCs w:val="0"/>
          <w:sz w:val="28"/>
          <w:szCs w:val="28"/>
        </w:rPr>
        <w:t>Порядок предоставления субсидии на возмещение транспортных расходов по доставке продукции (товаров), необходимой для обеспечения жизнедеятельности населения, проживающего на территориях северного завоза муниципальному предприятию «ЖЭК-3» Ханты-Мансийского района</w:t>
      </w:r>
      <w:r w:rsidRPr="00835EE5">
        <w:rPr>
          <w:rFonts w:asciiTheme="minorHAnsi" w:hAnsiTheme="minorHAnsi" w:cstheme="minorHAnsi"/>
          <w:b w:val="0"/>
          <w:bCs w:val="0"/>
          <w:color w:val="000000"/>
          <w:sz w:val="28"/>
          <w:szCs w:val="28"/>
        </w:rPr>
        <w:t xml:space="preserve"> согласно приложению к настоящему постановлению.</w:t>
      </w:r>
    </w:p>
    <w:p w14:paraId="4064D56B" w14:textId="77777777" w:rsidR="006A65D4" w:rsidRPr="00835EE5" w:rsidRDefault="009F72A3">
      <w:pPr>
        <w:pStyle w:val="ConsPlusNormal"/>
        <w:numPr>
          <w:ilvl w:val="0"/>
          <w:numId w:val="1"/>
        </w:numPr>
        <w:ind w:left="0" w:firstLine="709"/>
        <w:jc w:val="both"/>
        <w:rPr>
          <w:rFonts w:asciiTheme="minorHAnsi" w:hAnsiTheme="minorHAnsi" w:cstheme="minorHAnsi"/>
        </w:rPr>
      </w:pPr>
      <w:r w:rsidRPr="00835EE5">
        <w:rPr>
          <w:rFonts w:asciiTheme="minorHAnsi" w:hAnsiTheme="minorHAnsi" w:cstheme="minorHAnsi"/>
        </w:rPr>
        <w:lastRenderedPageBreak/>
        <w:t>Настоящее постановление вступает в силу после его официального опубликования.</w:t>
      </w:r>
    </w:p>
    <w:p w14:paraId="775C4B93" w14:textId="77777777" w:rsidR="006A65D4" w:rsidRPr="00835EE5" w:rsidRDefault="009F72A3">
      <w:pPr>
        <w:pStyle w:val="ConsPlusNormal"/>
        <w:numPr>
          <w:ilvl w:val="0"/>
          <w:numId w:val="1"/>
        </w:numPr>
        <w:ind w:left="0" w:firstLine="709"/>
        <w:jc w:val="both"/>
        <w:rPr>
          <w:rFonts w:asciiTheme="minorHAnsi" w:hAnsiTheme="minorHAnsi" w:cstheme="minorHAnsi"/>
        </w:rPr>
      </w:pPr>
      <w:r w:rsidRPr="00835EE5">
        <w:rPr>
          <w:rFonts w:asciiTheme="minorHAnsi" w:hAnsiTheme="minorHAnsi" w:cstheme="minorHAnsi"/>
        </w:rPr>
        <w:t xml:space="preserve">Контроль за выполнением настоящего постановления возложить на заместителя главы Ханты-Мансийского района, директора департамента строительства, архитектуры и ЖКХ </w:t>
      </w:r>
      <w:proofErr w:type="spellStart"/>
      <w:r w:rsidRPr="00835EE5">
        <w:rPr>
          <w:rFonts w:asciiTheme="minorHAnsi" w:hAnsiTheme="minorHAnsi" w:cstheme="minorHAnsi"/>
        </w:rPr>
        <w:t>Речапова</w:t>
      </w:r>
      <w:proofErr w:type="spellEnd"/>
      <w:r w:rsidRPr="00835EE5">
        <w:rPr>
          <w:rFonts w:asciiTheme="minorHAnsi" w:hAnsiTheme="minorHAnsi" w:cstheme="minorHAnsi"/>
        </w:rPr>
        <w:t xml:space="preserve"> Р.Ш.</w:t>
      </w:r>
    </w:p>
    <w:p w14:paraId="2ACC4136" w14:textId="77777777" w:rsidR="006A65D4" w:rsidRPr="00835EE5" w:rsidRDefault="006A65D4">
      <w:pPr>
        <w:suppressAutoHyphens/>
        <w:spacing w:after="0" w:line="240" w:lineRule="auto"/>
        <w:jc w:val="both"/>
        <w:rPr>
          <w:rFonts w:asciiTheme="minorHAnsi" w:eastAsia="Calibri" w:hAnsiTheme="minorHAnsi" w:cstheme="minorHAnsi"/>
          <w:color w:val="000000"/>
          <w:szCs w:val="28"/>
          <w:lang w:eastAsia="zh-CN"/>
        </w:rPr>
      </w:pPr>
    </w:p>
    <w:p w14:paraId="78EE835D" w14:textId="77777777" w:rsidR="006A65D4" w:rsidRPr="00835EE5" w:rsidRDefault="006A65D4">
      <w:pPr>
        <w:suppressAutoHyphens/>
        <w:spacing w:after="0" w:line="240" w:lineRule="auto"/>
        <w:jc w:val="both"/>
        <w:rPr>
          <w:rFonts w:asciiTheme="minorHAnsi" w:eastAsia="Calibri" w:hAnsiTheme="minorHAnsi" w:cstheme="minorHAnsi"/>
          <w:color w:val="000000"/>
          <w:szCs w:val="28"/>
          <w:lang w:eastAsia="zh-CN"/>
        </w:rPr>
      </w:pPr>
    </w:p>
    <w:p w14:paraId="71328350" w14:textId="77777777" w:rsidR="006A65D4" w:rsidRPr="00835EE5" w:rsidRDefault="006A65D4">
      <w:pPr>
        <w:suppressAutoHyphens/>
        <w:spacing w:after="0" w:line="240" w:lineRule="auto"/>
        <w:jc w:val="both"/>
        <w:rPr>
          <w:rFonts w:asciiTheme="minorHAnsi" w:eastAsia="Calibri" w:hAnsiTheme="minorHAnsi" w:cstheme="minorHAnsi"/>
          <w:color w:val="000000"/>
          <w:szCs w:val="28"/>
          <w:lang w:eastAsia="zh-CN"/>
        </w:rPr>
      </w:pPr>
    </w:p>
    <w:p w14:paraId="39E49012" w14:textId="77777777" w:rsidR="006A65D4" w:rsidRPr="00835EE5" w:rsidRDefault="009F72A3">
      <w:pPr>
        <w:suppressAutoHyphens/>
        <w:spacing w:after="0" w:line="240" w:lineRule="auto"/>
        <w:jc w:val="both"/>
        <w:rPr>
          <w:rFonts w:asciiTheme="minorHAnsi" w:eastAsia="Calibri" w:hAnsiTheme="minorHAnsi" w:cstheme="minorHAnsi"/>
          <w:color w:val="000000"/>
          <w:szCs w:val="28"/>
          <w:lang w:eastAsia="zh-CN"/>
        </w:rPr>
      </w:pPr>
      <w:r w:rsidRPr="00835EE5">
        <w:rPr>
          <w:rFonts w:asciiTheme="minorHAnsi" w:eastAsia="Calibri" w:hAnsiTheme="minorHAnsi" w:cstheme="minorHAnsi"/>
          <w:color w:val="000000"/>
          <w:szCs w:val="28"/>
          <w:lang w:eastAsia="zh-CN"/>
        </w:rPr>
        <w:t xml:space="preserve">Глава Ханты-Мансийского района                                                 К.Р. </w:t>
      </w:r>
      <w:proofErr w:type="spellStart"/>
      <w:r w:rsidRPr="00835EE5">
        <w:rPr>
          <w:rFonts w:asciiTheme="minorHAnsi" w:eastAsia="Calibri" w:hAnsiTheme="minorHAnsi" w:cstheme="minorHAnsi"/>
          <w:color w:val="000000"/>
          <w:szCs w:val="28"/>
          <w:lang w:eastAsia="zh-CN"/>
        </w:rPr>
        <w:t>Минулин</w:t>
      </w:r>
      <w:proofErr w:type="spellEnd"/>
    </w:p>
    <w:p w14:paraId="1077CDB2" w14:textId="77777777" w:rsidR="006A65D4" w:rsidRPr="00835EE5" w:rsidRDefault="006A65D4">
      <w:pPr>
        <w:spacing w:after="0" w:line="240" w:lineRule="auto"/>
        <w:jc w:val="right"/>
        <w:rPr>
          <w:rFonts w:asciiTheme="minorHAnsi" w:eastAsia="Calibri" w:hAnsiTheme="minorHAnsi" w:cstheme="minorHAnsi"/>
          <w:szCs w:val="28"/>
        </w:rPr>
      </w:pPr>
    </w:p>
    <w:p w14:paraId="5F1AE042" w14:textId="77777777" w:rsidR="006A65D4" w:rsidRPr="00835EE5" w:rsidRDefault="006A65D4">
      <w:pPr>
        <w:spacing w:after="0" w:line="240" w:lineRule="auto"/>
        <w:jc w:val="right"/>
        <w:rPr>
          <w:rFonts w:asciiTheme="minorHAnsi" w:eastAsia="Calibri" w:hAnsiTheme="minorHAnsi" w:cstheme="minorHAnsi"/>
          <w:szCs w:val="28"/>
        </w:rPr>
      </w:pPr>
    </w:p>
    <w:p w14:paraId="251A1F77" w14:textId="77777777" w:rsidR="006A65D4" w:rsidRPr="00835EE5" w:rsidRDefault="006A65D4">
      <w:pPr>
        <w:spacing w:after="0" w:line="240" w:lineRule="auto"/>
        <w:jc w:val="right"/>
        <w:rPr>
          <w:rFonts w:asciiTheme="minorHAnsi" w:eastAsia="Calibri" w:hAnsiTheme="minorHAnsi" w:cstheme="minorHAnsi"/>
          <w:szCs w:val="28"/>
        </w:rPr>
      </w:pPr>
    </w:p>
    <w:p w14:paraId="7635E9C0" w14:textId="77777777" w:rsidR="006A65D4" w:rsidRPr="00835EE5" w:rsidRDefault="006A65D4">
      <w:pPr>
        <w:spacing w:after="0" w:line="240" w:lineRule="auto"/>
        <w:jc w:val="right"/>
        <w:rPr>
          <w:rFonts w:asciiTheme="minorHAnsi" w:eastAsia="Calibri" w:hAnsiTheme="minorHAnsi" w:cstheme="minorHAnsi"/>
          <w:szCs w:val="28"/>
        </w:rPr>
      </w:pPr>
    </w:p>
    <w:p w14:paraId="0D555C92" w14:textId="77777777" w:rsidR="006A65D4" w:rsidRPr="00835EE5" w:rsidRDefault="006A65D4">
      <w:pPr>
        <w:spacing w:after="0" w:line="240" w:lineRule="auto"/>
        <w:jc w:val="right"/>
        <w:rPr>
          <w:rFonts w:asciiTheme="minorHAnsi" w:eastAsia="Calibri" w:hAnsiTheme="minorHAnsi" w:cstheme="minorHAnsi"/>
          <w:szCs w:val="28"/>
        </w:rPr>
      </w:pPr>
    </w:p>
    <w:p w14:paraId="1ECCFD38" w14:textId="77777777" w:rsidR="006A65D4" w:rsidRPr="00835EE5" w:rsidRDefault="006A65D4">
      <w:pPr>
        <w:spacing w:after="0" w:line="240" w:lineRule="auto"/>
        <w:jc w:val="right"/>
        <w:rPr>
          <w:rFonts w:asciiTheme="minorHAnsi" w:eastAsia="Calibri" w:hAnsiTheme="minorHAnsi" w:cstheme="minorHAnsi"/>
          <w:szCs w:val="28"/>
        </w:rPr>
      </w:pPr>
    </w:p>
    <w:p w14:paraId="391B1F51" w14:textId="77777777" w:rsidR="006A65D4" w:rsidRPr="00835EE5" w:rsidRDefault="006A65D4">
      <w:pPr>
        <w:spacing w:after="0" w:line="240" w:lineRule="auto"/>
        <w:jc w:val="right"/>
        <w:rPr>
          <w:rFonts w:asciiTheme="minorHAnsi" w:eastAsia="Calibri" w:hAnsiTheme="minorHAnsi" w:cstheme="minorHAnsi"/>
          <w:szCs w:val="28"/>
        </w:rPr>
      </w:pPr>
    </w:p>
    <w:p w14:paraId="608D3553" w14:textId="77777777" w:rsidR="006A65D4" w:rsidRPr="00835EE5" w:rsidRDefault="006A65D4">
      <w:pPr>
        <w:spacing w:after="0" w:line="240" w:lineRule="auto"/>
        <w:jc w:val="right"/>
        <w:rPr>
          <w:rFonts w:asciiTheme="minorHAnsi" w:eastAsia="Calibri" w:hAnsiTheme="minorHAnsi" w:cstheme="minorHAnsi"/>
          <w:szCs w:val="28"/>
        </w:rPr>
      </w:pPr>
    </w:p>
    <w:p w14:paraId="24439542" w14:textId="77777777" w:rsidR="006A65D4" w:rsidRPr="00835EE5" w:rsidRDefault="006A65D4">
      <w:pPr>
        <w:spacing w:after="0" w:line="240" w:lineRule="auto"/>
        <w:jc w:val="right"/>
        <w:rPr>
          <w:rFonts w:asciiTheme="minorHAnsi" w:eastAsia="Calibri" w:hAnsiTheme="minorHAnsi" w:cstheme="minorHAnsi"/>
          <w:szCs w:val="28"/>
        </w:rPr>
      </w:pPr>
    </w:p>
    <w:p w14:paraId="4FC1D23A" w14:textId="77777777" w:rsidR="006A65D4" w:rsidRPr="00835EE5" w:rsidRDefault="006A65D4">
      <w:pPr>
        <w:spacing w:after="0" w:line="240" w:lineRule="auto"/>
        <w:jc w:val="right"/>
        <w:rPr>
          <w:rFonts w:asciiTheme="minorHAnsi" w:eastAsia="Calibri" w:hAnsiTheme="minorHAnsi" w:cstheme="minorHAnsi"/>
          <w:szCs w:val="28"/>
        </w:rPr>
      </w:pPr>
    </w:p>
    <w:p w14:paraId="59AADF53" w14:textId="77777777" w:rsidR="006A65D4" w:rsidRPr="00835EE5" w:rsidRDefault="006A65D4">
      <w:pPr>
        <w:spacing w:after="0" w:line="240" w:lineRule="auto"/>
        <w:jc w:val="right"/>
        <w:rPr>
          <w:rFonts w:asciiTheme="minorHAnsi" w:eastAsia="Calibri" w:hAnsiTheme="minorHAnsi" w:cstheme="minorHAnsi"/>
          <w:szCs w:val="28"/>
        </w:rPr>
      </w:pPr>
    </w:p>
    <w:p w14:paraId="0B464E58" w14:textId="77777777" w:rsidR="006A65D4" w:rsidRPr="00835EE5" w:rsidRDefault="006A65D4">
      <w:pPr>
        <w:spacing w:after="0" w:line="240" w:lineRule="auto"/>
        <w:jc w:val="right"/>
        <w:rPr>
          <w:rFonts w:asciiTheme="minorHAnsi" w:eastAsia="Calibri" w:hAnsiTheme="minorHAnsi" w:cstheme="minorHAnsi"/>
          <w:szCs w:val="28"/>
        </w:rPr>
      </w:pPr>
    </w:p>
    <w:p w14:paraId="23383B9F" w14:textId="77777777" w:rsidR="006A65D4" w:rsidRPr="00835EE5" w:rsidRDefault="006A65D4">
      <w:pPr>
        <w:spacing w:after="0" w:line="240" w:lineRule="auto"/>
        <w:jc w:val="right"/>
        <w:rPr>
          <w:rFonts w:asciiTheme="minorHAnsi" w:eastAsia="Calibri" w:hAnsiTheme="minorHAnsi" w:cstheme="minorHAnsi"/>
          <w:szCs w:val="28"/>
        </w:rPr>
      </w:pPr>
    </w:p>
    <w:p w14:paraId="3F53F856" w14:textId="77777777" w:rsidR="006A65D4" w:rsidRPr="00835EE5" w:rsidRDefault="006A65D4">
      <w:pPr>
        <w:spacing w:after="0" w:line="240" w:lineRule="auto"/>
        <w:jc w:val="right"/>
        <w:rPr>
          <w:rFonts w:asciiTheme="minorHAnsi" w:eastAsia="Calibri" w:hAnsiTheme="minorHAnsi" w:cstheme="minorHAnsi"/>
          <w:szCs w:val="28"/>
        </w:rPr>
      </w:pPr>
    </w:p>
    <w:p w14:paraId="136AD037" w14:textId="77777777" w:rsidR="006A65D4" w:rsidRPr="00835EE5" w:rsidRDefault="006A65D4">
      <w:pPr>
        <w:spacing w:after="0" w:line="240" w:lineRule="auto"/>
        <w:jc w:val="right"/>
        <w:rPr>
          <w:rFonts w:asciiTheme="minorHAnsi" w:eastAsia="Calibri" w:hAnsiTheme="minorHAnsi" w:cstheme="minorHAnsi"/>
          <w:szCs w:val="28"/>
        </w:rPr>
      </w:pPr>
    </w:p>
    <w:p w14:paraId="03C280B6" w14:textId="77777777" w:rsidR="006A65D4" w:rsidRPr="00835EE5" w:rsidRDefault="006A65D4">
      <w:pPr>
        <w:spacing w:after="0" w:line="240" w:lineRule="auto"/>
        <w:jc w:val="right"/>
        <w:rPr>
          <w:rFonts w:asciiTheme="minorHAnsi" w:eastAsia="Calibri" w:hAnsiTheme="minorHAnsi" w:cstheme="minorHAnsi"/>
          <w:szCs w:val="28"/>
        </w:rPr>
      </w:pPr>
    </w:p>
    <w:p w14:paraId="57D07878" w14:textId="77777777" w:rsidR="006A65D4" w:rsidRPr="00835EE5" w:rsidRDefault="006A65D4">
      <w:pPr>
        <w:spacing w:after="0" w:line="240" w:lineRule="auto"/>
        <w:jc w:val="right"/>
        <w:rPr>
          <w:rFonts w:asciiTheme="minorHAnsi" w:eastAsia="Calibri" w:hAnsiTheme="minorHAnsi" w:cstheme="minorHAnsi"/>
          <w:szCs w:val="28"/>
        </w:rPr>
      </w:pPr>
    </w:p>
    <w:p w14:paraId="73AA6FD4" w14:textId="77777777" w:rsidR="006A65D4" w:rsidRPr="00835EE5" w:rsidRDefault="006A65D4">
      <w:pPr>
        <w:spacing w:after="0" w:line="240" w:lineRule="auto"/>
        <w:jc w:val="right"/>
        <w:rPr>
          <w:rFonts w:asciiTheme="minorHAnsi" w:eastAsia="Calibri" w:hAnsiTheme="minorHAnsi" w:cstheme="minorHAnsi"/>
          <w:szCs w:val="28"/>
        </w:rPr>
      </w:pPr>
    </w:p>
    <w:p w14:paraId="6C9108DB" w14:textId="77777777" w:rsidR="006A65D4" w:rsidRPr="00835EE5" w:rsidRDefault="006A65D4">
      <w:pPr>
        <w:spacing w:after="0" w:line="240" w:lineRule="auto"/>
        <w:jc w:val="right"/>
        <w:rPr>
          <w:rFonts w:asciiTheme="minorHAnsi" w:eastAsia="Calibri" w:hAnsiTheme="minorHAnsi" w:cstheme="minorHAnsi"/>
          <w:szCs w:val="28"/>
        </w:rPr>
      </w:pPr>
    </w:p>
    <w:p w14:paraId="130DA8AE" w14:textId="77777777" w:rsidR="006A65D4" w:rsidRPr="00835EE5" w:rsidRDefault="006A65D4">
      <w:pPr>
        <w:spacing w:after="0" w:line="240" w:lineRule="auto"/>
        <w:jc w:val="right"/>
        <w:rPr>
          <w:rFonts w:asciiTheme="minorHAnsi" w:eastAsia="Calibri" w:hAnsiTheme="minorHAnsi" w:cstheme="minorHAnsi"/>
          <w:szCs w:val="28"/>
        </w:rPr>
      </w:pPr>
    </w:p>
    <w:p w14:paraId="0E0CDD14" w14:textId="77777777" w:rsidR="006A65D4" w:rsidRPr="00835EE5" w:rsidRDefault="006A65D4">
      <w:pPr>
        <w:spacing w:after="0" w:line="240" w:lineRule="auto"/>
        <w:jc w:val="right"/>
        <w:rPr>
          <w:rFonts w:asciiTheme="minorHAnsi" w:eastAsia="Calibri" w:hAnsiTheme="minorHAnsi" w:cstheme="minorHAnsi"/>
          <w:szCs w:val="28"/>
        </w:rPr>
      </w:pPr>
    </w:p>
    <w:p w14:paraId="1E89EEC8" w14:textId="77777777" w:rsidR="006A65D4" w:rsidRPr="00835EE5" w:rsidRDefault="006A65D4">
      <w:pPr>
        <w:spacing w:after="0" w:line="240" w:lineRule="auto"/>
        <w:jc w:val="right"/>
        <w:rPr>
          <w:rFonts w:asciiTheme="minorHAnsi" w:eastAsia="Calibri" w:hAnsiTheme="minorHAnsi" w:cstheme="minorHAnsi"/>
          <w:szCs w:val="28"/>
        </w:rPr>
      </w:pPr>
    </w:p>
    <w:p w14:paraId="2C9A3012" w14:textId="77777777" w:rsidR="006A65D4" w:rsidRPr="00835EE5" w:rsidRDefault="006A65D4">
      <w:pPr>
        <w:spacing w:after="0" w:line="240" w:lineRule="auto"/>
        <w:jc w:val="right"/>
        <w:rPr>
          <w:rFonts w:asciiTheme="minorHAnsi" w:eastAsia="Calibri" w:hAnsiTheme="minorHAnsi" w:cstheme="minorHAnsi"/>
          <w:szCs w:val="28"/>
        </w:rPr>
      </w:pPr>
    </w:p>
    <w:p w14:paraId="3232EBF8" w14:textId="77777777" w:rsidR="006A65D4" w:rsidRPr="00835EE5" w:rsidRDefault="006A65D4">
      <w:pPr>
        <w:spacing w:after="0" w:line="240" w:lineRule="auto"/>
        <w:jc w:val="right"/>
        <w:rPr>
          <w:rFonts w:asciiTheme="minorHAnsi" w:eastAsia="Calibri" w:hAnsiTheme="minorHAnsi" w:cstheme="minorHAnsi"/>
          <w:szCs w:val="28"/>
        </w:rPr>
      </w:pPr>
    </w:p>
    <w:p w14:paraId="6693633B" w14:textId="77777777" w:rsidR="006A65D4" w:rsidRPr="00835EE5" w:rsidRDefault="006A65D4">
      <w:pPr>
        <w:spacing w:after="0" w:line="240" w:lineRule="auto"/>
        <w:jc w:val="right"/>
        <w:rPr>
          <w:rFonts w:asciiTheme="minorHAnsi" w:eastAsia="Calibri" w:hAnsiTheme="minorHAnsi" w:cstheme="minorHAnsi"/>
          <w:szCs w:val="28"/>
        </w:rPr>
      </w:pPr>
    </w:p>
    <w:p w14:paraId="3F52BBFB" w14:textId="77777777" w:rsidR="006A65D4" w:rsidRPr="00835EE5" w:rsidRDefault="006A65D4">
      <w:pPr>
        <w:spacing w:after="0" w:line="240" w:lineRule="auto"/>
        <w:jc w:val="right"/>
        <w:rPr>
          <w:rFonts w:asciiTheme="minorHAnsi" w:eastAsia="Calibri" w:hAnsiTheme="minorHAnsi" w:cstheme="minorHAnsi"/>
          <w:szCs w:val="28"/>
        </w:rPr>
      </w:pPr>
    </w:p>
    <w:p w14:paraId="64025516" w14:textId="77777777" w:rsidR="006A65D4" w:rsidRPr="00835EE5" w:rsidRDefault="006A65D4">
      <w:pPr>
        <w:spacing w:after="0" w:line="240" w:lineRule="auto"/>
        <w:jc w:val="right"/>
        <w:rPr>
          <w:rFonts w:asciiTheme="minorHAnsi" w:eastAsia="Calibri" w:hAnsiTheme="minorHAnsi" w:cstheme="minorHAnsi"/>
          <w:szCs w:val="28"/>
        </w:rPr>
      </w:pPr>
    </w:p>
    <w:p w14:paraId="48872314" w14:textId="77777777" w:rsidR="006A65D4" w:rsidRPr="00835EE5" w:rsidRDefault="006A65D4">
      <w:pPr>
        <w:spacing w:after="0" w:line="240" w:lineRule="auto"/>
        <w:jc w:val="right"/>
        <w:rPr>
          <w:rFonts w:asciiTheme="minorHAnsi" w:eastAsia="Calibri" w:hAnsiTheme="minorHAnsi" w:cstheme="minorHAnsi"/>
          <w:szCs w:val="28"/>
        </w:rPr>
      </w:pPr>
    </w:p>
    <w:p w14:paraId="03599A4D" w14:textId="77777777" w:rsidR="006A65D4" w:rsidRPr="00835EE5" w:rsidRDefault="006A65D4">
      <w:pPr>
        <w:spacing w:after="0" w:line="240" w:lineRule="auto"/>
        <w:jc w:val="right"/>
        <w:rPr>
          <w:rFonts w:asciiTheme="minorHAnsi" w:eastAsia="Calibri" w:hAnsiTheme="minorHAnsi" w:cstheme="minorHAnsi"/>
          <w:szCs w:val="28"/>
        </w:rPr>
      </w:pPr>
    </w:p>
    <w:p w14:paraId="1F811BE5" w14:textId="77777777" w:rsidR="006A65D4" w:rsidRPr="00835EE5" w:rsidRDefault="006A65D4">
      <w:pPr>
        <w:spacing w:after="0" w:line="240" w:lineRule="auto"/>
        <w:jc w:val="right"/>
        <w:rPr>
          <w:rFonts w:asciiTheme="minorHAnsi" w:eastAsia="Calibri" w:hAnsiTheme="minorHAnsi" w:cstheme="minorHAnsi"/>
          <w:szCs w:val="28"/>
        </w:rPr>
      </w:pPr>
    </w:p>
    <w:p w14:paraId="3717E234" w14:textId="77777777" w:rsidR="006A65D4" w:rsidRPr="00835EE5" w:rsidRDefault="006A65D4">
      <w:pPr>
        <w:spacing w:after="0" w:line="240" w:lineRule="auto"/>
        <w:jc w:val="right"/>
        <w:rPr>
          <w:rFonts w:asciiTheme="minorHAnsi" w:eastAsia="Calibri" w:hAnsiTheme="minorHAnsi" w:cstheme="minorHAnsi"/>
          <w:szCs w:val="28"/>
        </w:rPr>
      </w:pPr>
    </w:p>
    <w:p w14:paraId="2A4DBFB5" w14:textId="77777777" w:rsidR="006A65D4" w:rsidRPr="00835EE5" w:rsidRDefault="006A65D4">
      <w:pPr>
        <w:spacing w:after="0" w:line="240" w:lineRule="auto"/>
        <w:jc w:val="right"/>
        <w:rPr>
          <w:rFonts w:asciiTheme="minorHAnsi" w:eastAsia="Calibri" w:hAnsiTheme="minorHAnsi" w:cstheme="minorHAnsi"/>
          <w:szCs w:val="28"/>
        </w:rPr>
      </w:pPr>
    </w:p>
    <w:p w14:paraId="03C03BEE" w14:textId="77777777" w:rsidR="006A65D4" w:rsidRPr="00835EE5" w:rsidRDefault="006A65D4">
      <w:pPr>
        <w:spacing w:after="0" w:line="240" w:lineRule="auto"/>
        <w:jc w:val="right"/>
        <w:rPr>
          <w:rFonts w:asciiTheme="minorHAnsi" w:eastAsia="Calibri" w:hAnsiTheme="minorHAnsi" w:cstheme="minorHAnsi"/>
          <w:szCs w:val="28"/>
        </w:rPr>
      </w:pPr>
    </w:p>
    <w:p w14:paraId="00C7BD48" w14:textId="77777777" w:rsidR="006A65D4" w:rsidRPr="00835EE5" w:rsidRDefault="006A65D4">
      <w:pPr>
        <w:spacing w:after="0" w:line="240" w:lineRule="auto"/>
        <w:jc w:val="right"/>
        <w:rPr>
          <w:rFonts w:asciiTheme="minorHAnsi" w:eastAsia="Calibri" w:hAnsiTheme="minorHAnsi" w:cstheme="minorHAnsi"/>
          <w:szCs w:val="28"/>
        </w:rPr>
      </w:pPr>
    </w:p>
    <w:p w14:paraId="09B51FE4" w14:textId="77777777" w:rsidR="006A65D4" w:rsidRPr="00835EE5" w:rsidRDefault="006A65D4">
      <w:pPr>
        <w:spacing w:after="0" w:line="240" w:lineRule="auto"/>
        <w:jc w:val="right"/>
        <w:rPr>
          <w:rFonts w:asciiTheme="minorHAnsi" w:eastAsia="Calibri" w:hAnsiTheme="minorHAnsi" w:cstheme="minorHAnsi"/>
          <w:szCs w:val="28"/>
        </w:rPr>
      </w:pPr>
    </w:p>
    <w:p w14:paraId="0FB0CDEE" w14:textId="77777777" w:rsidR="006A65D4" w:rsidRPr="00835EE5" w:rsidRDefault="009F72A3">
      <w:pPr>
        <w:spacing w:after="0" w:line="240" w:lineRule="auto"/>
        <w:jc w:val="right"/>
        <w:rPr>
          <w:rFonts w:asciiTheme="minorHAnsi" w:eastAsia="Calibri" w:hAnsiTheme="minorHAnsi" w:cstheme="minorHAnsi"/>
          <w:szCs w:val="28"/>
        </w:rPr>
      </w:pPr>
      <w:r w:rsidRPr="00835EE5">
        <w:rPr>
          <w:rFonts w:asciiTheme="minorHAnsi" w:eastAsia="Calibri" w:hAnsiTheme="minorHAnsi" w:cstheme="minorHAnsi"/>
          <w:szCs w:val="28"/>
        </w:rPr>
        <w:lastRenderedPageBreak/>
        <w:t>Приложение</w:t>
      </w:r>
    </w:p>
    <w:p w14:paraId="0CD8D298" w14:textId="77777777" w:rsidR="006A65D4" w:rsidRPr="00835EE5" w:rsidRDefault="009F72A3">
      <w:pPr>
        <w:spacing w:after="0" w:line="240" w:lineRule="auto"/>
        <w:jc w:val="right"/>
        <w:rPr>
          <w:rFonts w:asciiTheme="minorHAnsi" w:eastAsia="Calibri" w:hAnsiTheme="minorHAnsi" w:cstheme="minorHAnsi"/>
          <w:szCs w:val="28"/>
        </w:rPr>
      </w:pPr>
      <w:r w:rsidRPr="00835EE5">
        <w:rPr>
          <w:rFonts w:asciiTheme="minorHAnsi" w:eastAsia="Calibri" w:hAnsiTheme="minorHAnsi" w:cstheme="minorHAnsi"/>
          <w:szCs w:val="28"/>
        </w:rPr>
        <w:t>к постановлению администрации</w:t>
      </w:r>
    </w:p>
    <w:p w14:paraId="7513CE5B" w14:textId="77777777" w:rsidR="006A65D4" w:rsidRPr="00835EE5" w:rsidRDefault="009F72A3">
      <w:pPr>
        <w:spacing w:after="0" w:line="240" w:lineRule="auto"/>
        <w:jc w:val="right"/>
        <w:rPr>
          <w:rFonts w:asciiTheme="minorHAnsi" w:eastAsia="Calibri" w:hAnsiTheme="minorHAnsi" w:cstheme="minorHAnsi"/>
          <w:szCs w:val="28"/>
        </w:rPr>
      </w:pPr>
      <w:r w:rsidRPr="00835EE5">
        <w:rPr>
          <w:rFonts w:asciiTheme="minorHAnsi" w:eastAsia="Calibri" w:hAnsiTheme="minorHAnsi" w:cstheme="minorHAnsi"/>
          <w:szCs w:val="28"/>
        </w:rPr>
        <w:t>Ханты-Мансийского района</w:t>
      </w:r>
    </w:p>
    <w:p w14:paraId="13E081A8" w14:textId="77777777" w:rsidR="006A65D4" w:rsidRPr="00835EE5" w:rsidRDefault="009F72A3">
      <w:pPr>
        <w:spacing w:after="0" w:line="240" w:lineRule="auto"/>
        <w:jc w:val="right"/>
        <w:rPr>
          <w:rFonts w:asciiTheme="minorHAnsi" w:eastAsia="Calibri" w:hAnsiTheme="minorHAnsi" w:cstheme="minorHAnsi"/>
          <w:szCs w:val="28"/>
        </w:rPr>
      </w:pPr>
      <w:r w:rsidRPr="00835EE5">
        <w:rPr>
          <w:rFonts w:asciiTheme="minorHAnsi" w:eastAsia="Calibri" w:hAnsiTheme="minorHAnsi" w:cstheme="minorHAnsi"/>
          <w:szCs w:val="28"/>
        </w:rPr>
        <w:t>от __________№__________</w:t>
      </w:r>
    </w:p>
    <w:p w14:paraId="26DAC29B" w14:textId="77777777" w:rsidR="006A65D4" w:rsidRPr="00835EE5" w:rsidRDefault="006A65D4">
      <w:pPr>
        <w:spacing w:after="0" w:line="240" w:lineRule="auto"/>
        <w:ind w:firstLine="540"/>
        <w:jc w:val="both"/>
        <w:rPr>
          <w:rFonts w:asciiTheme="minorHAnsi" w:eastAsia="Calibri" w:hAnsiTheme="minorHAnsi" w:cstheme="minorHAnsi"/>
          <w:szCs w:val="28"/>
          <w:lang w:eastAsia="ru-RU"/>
        </w:rPr>
      </w:pPr>
    </w:p>
    <w:p w14:paraId="31686D1B" w14:textId="77777777" w:rsidR="006A65D4" w:rsidRPr="00835EE5" w:rsidRDefault="006A65D4">
      <w:pPr>
        <w:pStyle w:val="ConsPlusTitle"/>
        <w:jc w:val="center"/>
        <w:rPr>
          <w:rFonts w:asciiTheme="minorHAnsi" w:hAnsiTheme="minorHAnsi" w:cstheme="minorHAnsi"/>
          <w:b w:val="0"/>
          <w:sz w:val="28"/>
          <w:szCs w:val="28"/>
        </w:rPr>
      </w:pPr>
    </w:p>
    <w:p w14:paraId="0E2E7283" w14:textId="77777777" w:rsidR="006A65D4" w:rsidRPr="00835EE5" w:rsidRDefault="009F72A3">
      <w:pPr>
        <w:pStyle w:val="ConsPlusTitle"/>
        <w:jc w:val="center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835EE5">
        <w:rPr>
          <w:rFonts w:asciiTheme="minorHAnsi" w:hAnsiTheme="minorHAnsi" w:cstheme="minorHAnsi"/>
          <w:b w:val="0"/>
          <w:bCs w:val="0"/>
          <w:sz w:val="28"/>
          <w:szCs w:val="28"/>
        </w:rPr>
        <w:t>Порядок</w:t>
      </w:r>
    </w:p>
    <w:p w14:paraId="26EBCCEE" w14:textId="77777777" w:rsidR="006A65D4" w:rsidRPr="00835EE5" w:rsidRDefault="009F72A3">
      <w:pPr>
        <w:pStyle w:val="ConsPlusTitle"/>
        <w:jc w:val="center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835EE5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предоставления субсидии на возмещение транспортных расходов по доставке продукции (товаров), необходимой для обеспечения жизнедеятельности населения, проживающего на территориях северного завоза муниципальному предприятию «ЖЭК-3» Ханты-Мансийского района </w:t>
      </w:r>
    </w:p>
    <w:p w14:paraId="3F2188EC" w14:textId="77777777" w:rsidR="006A65D4" w:rsidRPr="00835EE5" w:rsidRDefault="009F72A3">
      <w:pPr>
        <w:pStyle w:val="ConsPlusTitle"/>
        <w:jc w:val="center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835EE5">
        <w:rPr>
          <w:rFonts w:asciiTheme="minorHAnsi" w:hAnsiTheme="minorHAnsi" w:cstheme="minorHAnsi"/>
          <w:b w:val="0"/>
          <w:bCs w:val="0"/>
          <w:sz w:val="28"/>
          <w:szCs w:val="28"/>
        </w:rPr>
        <w:t>(далее – Порядок)</w:t>
      </w:r>
    </w:p>
    <w:p w14:paraId="048EA400" w14:textId="77777777" w:rsidR="006A65D4" w:rsidRPr="00835EE5" w:rsidRDefault="006A65D4">
      <w:pPr>
        <w:pStyle w:val="ConsPlusTitle"/>
        <w:jc w:val="center"/>
        <w:rPr>
          <w:rFonts w:asciiTheme="minorHAnsi" w:hAnsiTheme="minorHAnsi" w:cstheme="minorHAnsi"/>
          <w:sz w:val="28"/>
          <w:szCs w:val="28"/>
        </w:rPr>
      </w:pPr>
    </w:p>
    <w:p w14:paraId="6F363471" w14:textId="77777777" w:rsidR="006A65D4" w:rsidRPr="00835EE5" w:rsidRDefault="009F72A3">
      <w:pPr>
        <w:pStyle w:val="ConsPlusTitle"/>
        <w:jc w:val="center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835EE5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Раздел </w:t>
      </w:r>
      <w:r w:rsidRPr="00835EE5">
        <w:rPr>
          <w:rFonts w:asciiTheme="minorHAnsi" w:hAnsiTheme="minorHAnsi" w:cstheme="minorHAnsi"/>
          <w:b w:val="0"/>
          <w:bCs w:val="0"/>
          <w:sz w:val="28"/>
          <w:szCs w:val="28"/>
          <w:lang w:val="en-US"/>
        </w:rPr>
        <w:t>I</w:t>
      </w:r>
      <w:r w:rsidRPr="00835EE5">
        <w:rPr>
          <w:rFonts w:asciiTheme="minorHAnsi" w:hAnsiTheme="minorHAnsi" w:cstheme="minorHAnsi"/>
          <w:b w:val="0"/>
          <w:bCs w:val="0"/>
          <w:sz w:val="28"/>
          <w:szCs w:val="28"/>
        </w:rPr>
        <w:t>. Общие положения</w:t>
      </w:r>
    </w:p>
    <w:p w14:paraId="0D86C5D8" w14:textId="77777777" w:rsidR="006A65D4" w:rsidRPr="00835EE5" w:rsidRDefault="006A65D4">
      <w:pPr>
        <w:pStyle w:val="ConsPlusTitle"/>
        <w:jc w:val="center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14:paraId="0660AD70" w14:textId="77777777" w:rsidR="006A65D4" w:rsidRPr="00835EE5" w:rsidRDefault="009F72A3">
      <w:pPr>
        <w:pStyle w:val="ConsPlusTitle"/>
        <w:numPr>
          <w:ilvl w:val="0"/>
          <w:numId w:val="2"/>
        </w:numPr>
        <w:ind w:left="0" w:firstLine="851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835EE5">
        <w:rPr>
          <w:rFonts w:asciiTheme="minorHAnsi" w:hAnsiTheme="minorHAnsi" w:cstheme="minorHAnsi"/>
          <w:b w:val="0"/>
          <w:bCs w:val="0"/>
          <w:sz w:val="28"/>
          <w:szCs w:val="28"/>
        </w:rPr>
        <w:t>Настоящий Порядок разработан в соответствии со статьей 78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проведение отборов получателей, указанных субсидий, в том числе грантов в форме субсидий» (далее – Общие требования), Законом Ханты-Мансийского автономного округа – Югры от 22.02.2006 № 18-оз «О регулировании отдельных вопросов в сфере осуществления северного завоза в Ханты-Мансийском автономном округе – Югре» (далее – Закон 18-оз), постановлением Правительства Ханты-Мансийского автономного округа-Югры от 25.11.2008 № 240-п «О возмещении транспортных расходов по доставке продукции (товаров) на территории Ханты-Мансийского автономного округа – Югры с ограниченными сроками завоза грузов» (далее – Порядок 240-п), Уставом Ханты-Мансийского района.</w:t>
      </w:r>
    </w:p>
    <w:p w14:paraId="45EA5D7B" w14:textId="77777777" w:rsidR="006A65D4" w:rsidRPr="00835EE5" w:rsidRDefault="009F72A3">
      <w:pPr>
        <w:pStyle w:val="ConsPlusNormal"/>
        <w:numPr>
          <w:ilvl w:val="0"/>
          <w:numId w:val="2"/>
        </w:numPr>
        <w:ind w:left="1069" w:hanging="360"/>
        <w:jc w:val="both"/>
        <w:rPr>
          <w:rFonts w:asciiTheme="minorHAnsi" w:hAnsiTheme="minorHAnsi" w:cstheme="minorHAnsi"/>
        </w:rPr>
      </w:pPr>
      <w:r w:rsidRPr="00835EE5">
        <w:rPr>
          <w:rFonts w:asciiTheme="minorHAnsi" w:hAnsiTheme="minorHAnsi" w:cstheme="minorHAnsi"/>
        </w:rPr>
        <w:t>Для целей настоящего Порядка используются следующие понятия:</w:t>
      </w:r>
    </w:p>
    <w:p w14:paraId="4B110F93" w14:textId="77777777" w:rsidR="006A65D4" w:rsidRPr="00835EE5" w:rsidRDefault="009F72A3">
      <w:pPr>
        <w:pStyle w:val="ConsPlusNormal"/>
        <w:ind w:firstLine="708"/>
        <w:jc w:val="both"/>
        <w:rPr>
          <w:rFonts w:asciiTheme="minorHAnsi" w:hAnsiTheme="minorHAnsi" w:cstheme="minorHAnsi"/>
        </w:rPr>
      </w:pPr>
      <w:r w:rsidRPr="00835EE5">
        <w:rPr>
          <w:rFonts w:asciiTheme="minorHAnsi" w:hAnsiTheme="minorHAnsi" w:cstheme="minorHAnsi"/>
        </w:rPr>
        <w:t>получатель субсидии – муниципальное предприятие «ЖЭК-3» Ханты-Мансийского района, определенное решением о бюджете Ханты-Мансийского района, утвержденное решением Думы Ханты - Мансийского района на текущий финансовый год (далее – решение о местном бюджете);</w:t>
      </w:r>
    </w:p>
    <w:p w14:paraId="688F56B6" w14:textId="77777777" w:rsidR="006A65D4" w:rsidRPr="00835EE5" w:rsidRDefault="009F72A3">
      <w:pPr>
        <w:pStyle w:val="ConsPlusNormal"/>
        <w:ind w:firstLine="709"/>
        <w:jc w:val="both"/>
        <w:rPr>
          <w:rFonts w:asciiTheme="minorHAnsi" w:hAnsiTheme="minorHAnsi" w:cstheme="minorHAnsi"/>
        </w:rPr>
      </w:pPr>
      <w:r w:rsidRPr="00835EE5">
        <w:rPr>
          <w:rFonts w:asciiTheme="minorHAnsi" w:hAnsiTheme="minorHAnsi" w:cstheme="minorHAnsi"/>
        </w:rPr>
        <w:t xml:space="preserve">Уполномоченный орган – департамент строительства, архитектуры и жилищно-коммунального хозяйства администрации Ханты-Мансийского района, являющийся главным распорядителем бюджетных средств, до которого в соответствии с бюджетным законодательством Российской Федерации, как до получателя бюджетных средств доведены в установленном </w:t>
      </w:r>
      <w:r w:rsidRPr="00835EE5">
        <w:rPr>
          <w:rFonts w:asciiTheme="minorHAnsi" w:hAnsiTheme="minorHAnsi" w:cstheme="minorHAnsi"/>
        </w:rPr>
        <w:lastRenderedPageBreak/>
        <w:t>порядке лимиты бюджетных обязательств для предоставления субсидии на соответствующий финансовый год и плановый период;</w:t>
      </w:r>
    </w:p>
    <w:p w14:paraId="5DFE7BED" w14:textId="77777777" w:rsidR="006A65D4" w:rsidRPr="00835EE5" w:rsidRDefault="009F72A3">
      <w:pPr>
        <w:pStyle w:val="ConsPlusNormal"/>
        <w:ind w:firstLine="709"/>
        <w:jc w:val="both"/>
        <w:rPr>
          <w:rFonts w:asciiTheme="minorHAnsi" w:hAnsiTheme="minorHAnsi" w:cstheme="minorHAnsi"/>
        </w:rPr>
      </w:pPr>
      <w:r w:rsidRPr="00835EE5">
        <w:rPr>
          <w:rFonts w:asciiTheme="minorHAnsi" w:hAnsiTheme="minorHAnsi" w:cstheme="minorHAnsi"/>
        </w:rPr>
        <w:t>транспортные расходы – фактические затраты получателя субсидии по доставке перечня товаров, поставляемых в населенные пункты Ханты-Мансийского района в рамках северного завоза в соответствии с Законом № 18-оз и Порядком 240-п.</w:t>
      </w:r>
      <w:r w:rsidRPr="00835EE5">
        <w:rPr>
          <w:rFonts w:asciiTheme="minorHAnsi" w:hAnsiTheme="minorHAnsi" w:cstheme="minorHAnsi"/>
          <w:b/>
          <w:bCs/>
        </w:rPr>
        <w:t xml:space="preserve"> </w:t>
      </w:r>
    </w:p>
    <w:p w14:paraId="06E51DF3" w14:textId="77777777" w:rsidR="006A65D4" w:rsidRPr="00835EE5" w:rsidRDefault="009F72A3">
      <w:pPr>
        <w:pStyle w:val="ConsPlusNormal"/>
        <w:ind w:firstLine="709"/>
        <w:jc w:val="both"/>
        <w:rPr>
          <w:rFonts w:asciiTheme="minorHAnsi" w:hAnsiTheme="minorHAnsi" w:cstheme="minorHAnsi"/>
        </w:rPr>
      </w:pPr>
      <w:bookmarkStart w:id="2" w:name="P41"/>
      <w:bookmarkEnd w:id="2"/>
      <w:r w:rsidRPr="00835EE5">
        <w:rPr>
          <w:rFonts w:asciiTheme="minorHAnsi" w:hAnsiTheme="minorHAnsi" w:cstheme="minorHAnsi"/>
        </w:rPr>
        <w:t>3. Субсидия предоставляется получателю субсидии на безвозмездной и безвозвратной основе с целью возмещения транспортных расходов.</w:t>
      </w:r>
    </w:p>
    <w:p w14:paraId="1EBAA781" w14:textId="77777777" w:rsidR="006A65D4" w:rsidRPr="00835EE5" w:rsidRDefault="009F72A3">
      <w:pPr>
        <w:pStyle w:val="ConsPlusNormal"/>
        <w:ind w:firstLine="709"/>
        <w:jc w:val="both"/>
        <w:rPr>
          <w:rFonts w:asciiTheme="minorHAnsi" w:hAnsiTheme="minorHAnsi" w:cstheme="minorHAnsi"/>
        </w:rPr>
      </w:pPr>
      <w:r w:rsidRPr="00835EE5">
        <w:rPr>
          <w:rFonts w:asciiTheme="minorHAnsi" w:hAnsiTheme="minorHAnsi" w:cstheme="minorHAnsi"/>
        </w:rPr>
        <w:t>4. Сведения о субсидии размещаются на едином портале бюджетной системы Российской Федерации в информационно-телекоммуникационной сети «Интернет» в порядке, предусмотренном приказом Министерства финансов Российской Федерации.</w:t>
      </w:r>
    </w:p>
    <w:p w14:paraId="79B8CA7D" w14:textId="77777777" w:rsidR="006A65D4" w:rsidRPr="00835EE5" w:rsidRDefault="009F72A3">
      <w:pPr>
        <w:pStyle w:val="ConsPlusNormal"/>
        <w:ind w:firstLine="709"/>
        <w:jc w:val="both"/>
        <w:rPr>
          <w:rFonts w:asciiTheme="minorHAnsi" w:hAnsiTheme="minorHAnsi" w:cstheme="minorHAnsi"/>
        </w:rPr>
      </w:pPr>
      <w:r w:rsidRPr="00835EE5">
        <w:rPr>
          <w:rFonts w:asciiTheme="minorHAnsi" w:hAnsiTheme="minorHAnsi" w:cstheme="minorHAnsi"/>
        </w:rPr>
        <w:t>5. Условия предоставления субсидии, не урегулированные настоящим Порядком, устанавливаются типовой формой соглашения о предоставлении субсидии в соответствии с бюджетным законодательством.</w:t>
      </w:r>
    </w:p>
    <w:p w14:paraId="413D1A51" w14:textId="77777777" w:rsidR="006A65D4" w:rsidRPr="00835EE5" w:rsidRDefault="006A65D4">
      <w:pPr>
        <w:pStyle w:val="ConsPlusNormal"/>
        <w:ind w:firstLine="709"/>
        <w:jc w:val="both"/>
        <w:rPr>
          <w:rFonts w:asciiTheme="minorHAnsi" w:hAnsiTheme="minorHAnsi" w:cstheme="minorHAnsi"/>
        </w:rPr>
      </w:pPr>
    </w:p>
    <w:p w14:paraId="60276778" w14:textId="77777777" w:rsidR="006A65D4" w:rsidRPr="00835EE5" w:rsidRDefault="009F72A3">
      <w:pPr>
        <w:pStyle w:val="ConsPlusTitle"/>
        <w:ind w:firstLine="709"/>
        <w:jc w:val="center"/>
        <w:outlineLvl w:val="1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835EE5">
        <w:rPr>
          <w:rFonts w:asciiTheme="minorHAnsi" w:hAnsiTheme="minorHAnsi" w:cstheme="minorHAnsi"/>
          <w:b w:val="0"/>
          <w:bCs w:val="0"/>
          <w:sz w:val="28"/>
          <w:szCs w:val="28"/>
        </w:rPr>
        <w:t>Раздел II. Условия и порядок предоставления субсидии</w:t>
      </w:r>
    </w:p>
    <w:p w14:paraId="62B962D3" w14:textId="77777777" w:rsidR="006A65D4" w:rsidRPr="00835EE5" w:rsidRDefault="006A65D4">
      <w:pPr>
        <w:pStyle w:val="ConsPlusNormal"/>
        <w:ind w:firstLine="709"/>
        <w:jc w:val="both"/>
        <w:rPr>
          <w:rFonts w:asciiTheme="minorHAnsi" w:hAnsiTheme="minorHAnsi" w:cstheme="minorHAnsi"/>
        </w:rPr>
      </w:pPr>
    </w:p>
    <w:p w14:paraId="7D1118A2" w14:textId="77777777" w:rsidR="006A65D4" w:rsidRPr="00835EE5" w:rsidRDefault="009F72A3">
      <w:pPr>
        <w:pStyle w:val="ConsPlusNormal"/>
        <w:ind w:firstLine="709"/>
        <w:jc w:val="both"/>
        <w:rPr>
          <w:rFonts w:asciiTheme="minorHAnsi" w:hAnsiTheme="minorHAnsi" w:cstheme="minorHAnsi"/>
        </w:rPr>
      </w:pPr>
      <w:bookmarkStart w:id="3" w:name="P52"/>
      <w:bookmarkEnd w:id="3"/>
      <w:r w:rsidRPr="00835EE5">
        <w:rPr>
          <w:rFonts w:asciiTheme="minorHAnsi" w:hAnsiTheme="minorHAnsi" w:cstheme="minorHAnsi"/>
        </w:rPr>
        <w:t>6. Получатель субсидии на первое число месяца, предшествующего месяцу, в котором планируется заключение соглашения о предоставлении субсидии должен соответствовать следующим требованиям:</w:t>
      </w:r>
    </w:p>
    <w:p w14:paraId="13EAF2D8" w14:textId="77777777" w:rsidR="006A65D4" w:rsidRPr="00835EE5" w:rsidRDefault="009F72A3">
      <w:pPr>
        <w:pStyle w:val="ConsPlusNormal"/>
        <w:ind w:firstLine="709"/>
        <w:jc w:val="both"/>
        <w:rPr>
          <w:rFonts w:asciiTheme="minorHAnsi" w:hAnsiTheme="minorHAnsi" w:cstheme="minorHAnsi"/>
        </w:rPr>
      </w:pPr>
      <w:r w:rsidRPr="00835EE5">
        <w:rPr>
          <w:rFonts w:asciiTheme="minorHAnsi" w:hAnsiTheme="minorHAnsi" w:cstheme="minorHAnsi"/>
        </w:rPr>
        <w:t>6.1. не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377302D7" w14:textId="77777777" w:rsidR="006A65D4" w:rsidRPr="00835EE5" w:rsidRDefault="009F72A3">
      <w:pPr>
        <w:pStyle w:val="ConsPlusNormal"/>
        <w:ind w:firstLine="709"/>
        <w:jc w:val="both"/>
        <w:rPr>
          <w:rFonts w:asciiTheme="minorHAnsi" w:hAnsiTheme="minorHAnsi" w:cstheme="minorHAnsi"/>
        </w:rPr>
      </w:pPr>
      <w:r w:rsidRPr="00835EE5">
        <w:rPr>
          <w:rFonts w:asciiTheme="minorHAnsi" w:hAnsiTheme="minorHAnsi" w:cstheme="minorHAnsi"/>
        </w:rPr>
        <w:t>6.2. 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5240B8B0" w14:textId="77777777" w:rsidR="006A65D4" w:rsidRPr="00835EE5" w:rsidRDefault="009F72A3">
      <w:pPr>
        <w:pStyle w:val="ConsPlusNormal"/>
        <w:ind w:firstLine="709"/>
        <w:jc w:val="both"/>
        <w:rPr>
          <w:rFonts w:asciiTheme="minorHAnsi" w:hAnsiTheme="minorHAnsi" w:cstheme="minorHAnsi"/>
        </w:rPr>
      </w:pPr>
      <w:r w:rsidRPr="00835EE5">
        <w:rPr>
          <w:rFonts w:asciiTheme="minorHAnsi" w:hAnsiTheme="minorHAnsi" w:cstheme="minorHAnsi"/>
        </w:rPr>
        <w:t xml:space="preserve">6.3. не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</w:t>
      </w:r>
      <w:r w:rsidRPr="00835EE5">
        <w:rPr>
          <w:rFonts w:asciiTheme="minorHAnsi" w:hAnsiTheme="minorHAnsi" w:cstheme="minorHAnsi"/>
        </w:rPr>
        <w:lastRenderedPageBreak/>
        <w:t>организациями и террористами или с распространением оружия массового уничтожения;</w:t>
      </w:r>
    </w:p>
    <w:p w14:paraId="17FA15D3" w14:textId="77777777" w:rsidR="006A65D4" w:rsidRPr="00835EE5" w:rsidRDefault="009F72A3">
      <w:pPr>
        <w:pStyle w:val="ConsPlusNormal"/>
        <w:ind w:firstLine="709"/>
        <w:jc w:val="both"/>
        <w:rPr>
          <w:rFonts w:asciiTheme="minorHAnsi" w:hAnsiTheme="minorHAnsi" w:cstheme="minorHAnsi"/>
        </w:rPr>
      </w:pPr>
      <w:r w:rsidRPr="00835EE5">
        <w:rPr>
          <w:rFonts w:asciiTheme="minorHAnsi" w:hAnsiTheme="minorHAnsi" w:cstheme="minorHAnsi"/>
        </w:rPr>
        <w:t>6.4.   не являться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14:paraId="702409FB" w14:textId="77777777" w:rsidR="006A65D4" w:rsidRPr="00835EE5" w:rsidRDefault="009F72A3">
      <w:pPr>
        <w:pStyle w:val="ConsPlusNormal"/>
        <w:ind w:firstLine="709"/>
        <w:jc w:val="both"/>
        <w:rPr>
          <w:rFonts w:asciiTheme="minorHAnsi" w:hAnsiTheme="minorHAnsi" w:cstheme="minorHAnsi"/>
        </w:rPr>
      </w:pPr>
      <w:r w:rsidRPr="00835EE5">
        <w:rPr>
          <w:rFonts w:asciiTheme="minorHAnsi" w:hAnsiTheme="minorHAnsi" w:cstheme="minorHAnsi"/>
        </w:rPr>
        <w:t>6.5. не являться получателем средств из бюджета Ханты-Мансийского автономного округа – Югры, Ханты-Мансийского района (далее – местный бюджет), из которых планируется предоставление субсидии в соответствии с настоящим Порядком, на основании иных нормативных правовых актов Ханты-Мансийского автономного округа – Югры, муниципальных правовых актов Ханты-Мансийского района, на цели, предусмотренные в пункте 3 настоящего Порядка.</w:t>
      </w:r>
    </w:p>
    <w:p w14:paraId="319FC338" w14:textId="77777777" w:rsidR="006A65D4" w:rsidRPr="00835EE5" w:rsidRDefault="009F72A3">
      <w:pPr>
        <w:pStyle w:val="ConsPlusNormal"/>
        <w:ind w:firstLine="709"/>
        <w:jc w:val="both"/>
        <w:rPr>
          <w:rFonts w:asciiTheme="minorHAnsi" w:hAnsiTheme="minorHAnsi" w:cstheme="minorHAnsi"/>
        </w:rPr>
      </w:pPr>
      <w:r w:rsidRPr="00835EE5">
        <w:rPr>
          <w:rFonts w:asciiTheme="minorHAnsi" w:hAnsiTheme="minorHAnsi" w:cstheme="minorHAnsi"/>
        </w:rPr>
        <w:t>Требования, предусмотренные абзацами седьмым - десятым подпункта «а» пункта 3 Общих требований для получателя субсидии не устанавливаются.</w:t>
      </w:r>
    </w:p>
    <w:p w14:paraId="5910F783" w14:textId="77777777" w:rsidR="006A65D4" w:rsidRPr="00835EE5" w:rsidRDefault="009F72A3">
      <w:pPr>
        <w:pStyle w:val="ConsPlusNormal"/>
        <w:ind w:firstLine="709"/>
        <w:jc w:val="both"/>
        <w:rPr>
          <w:rFonts w:asciiTheme="minorHAnsi" w:hAnsiTheme="minorHAnsi" w:cstheme="minorHAnsi"/>
        </w:rPr>
      </w:pPr>
      <w:r w:rsidRPr="00835EE5">
        <w:rPr>
          <w:rFonts w:asciiTheme="minorHAnsi" w:hAnsiTheme="minorHAnsi" w:cstheme="minorHAnsi"/>
        </w:rPr>
        <w:t>7. Получатель субсидии ежегодно предоставляет в Уполномоченный орган документы, требующиеся для предоставления субсидии, которые регистрируются Уполномоченным органом в срок 2 рабочих дня со дня их поступления:</w:t>
      </w:r>
    </w:p>
    <w:p w14:paraId="7AF430F5" w14:textId="77777777" w:rsidR="006A65D4" w:rsidRPr="00835EE5" w:rsidRDefault="009F72A3">
      <w:pPr>
        <w:pStyle w:val="ConsPlusNormal"/>
        <w:ind w:firstLine="709"/>
        <w:jc w:val="both"/>
        <w:rPr>
          <w:rFonts w:asciiTheme="minorHAnsi" w:hAnsiTheme="minorHAnsi" w:cstheme="minorHAnsi"/>
        </w:rPr>
      </w:pPr>
      <w:r w:rsidRPr="00835EE5">
        <w:rPr>
          <w:rFonts w:asciiTheme="minorHAnsi" w:hAnsiTheme="minorHAnsi" w:cstheme="minorHAnsi"/>
        </w:rPr>
        <w:t>7.1. не ранее вступления в силу решения о местном бюджете, предусматривающего случай предоставления субсидии получателю субсидии по настоящему Порядку, предоставляет документы на дату, подтверждающую соответствие требованиям, предусмотренным в подпункте 6.1 – 6.4 пункта 6 настоящего Порядка, по перечню, определяемому самостоятельно в соответствии с законодательством Российской Федерации, с сопроводительным письмо, в котором  также подтверждает соответствие требованию, предусмотренном  пункту 6.5 пункта 6 настоящего Порядка;</w:t>
      </w:r>
    </w:p>
    <w:p w14:paraId="05071514" w14:textId="2DB9F564" w:rsidR="006A65D4" w:rsidRPr="00835EE5" w:rsidRDefault="009F72A3">
      <w:pPr>
        <w:pStyle w:val="ConsPlusNormal"/>
        <w:ind w:firstLine="709"/>
        <w:jc w:val="both"/>
        <w:rPr>
          <w:rFonts w:asciiTheme="minorHAnsi" w:hAnsiTheme="minorHAnsi" w:cstheme="minorHAnsi"/>
        </w:rPr>
      </w:pPr>
      <w:r w:rsidRPr="00835EE5">
        <w:rPr>
          <w:rFonts w:asciiTheme="minorHAnsi" w:hAnsiTheme="minorHAnsi" w:cstheme="minorHAnsi"/>
        </w:rPr>
        <w:t xml:space="preserve">7.2. в срок до 1 августа перечень документов, предусмотренных порядком, утвержденным </w:t>
      </w:r>
      <w:r w:rsidR="005000A4">
        <w:rPr>
          <w:rFonts w:asciiTheme="minorHAnsi" w:hAnsiTheme="minorHAnsi" w:cstheme="minorHAnsi"/>
        </w:rPr>
        <w:t xml:space="preserve">постановлением </w:t>
      </w:r>
      <w:r w:rsidRPr="00835EE5">
        <w:rPr>
          <w:rFonts w:asciiTheme="minorHAnsi" w:hAnsiTheme="minorHAnsi" w:cstheme="minorHAnsi"/>
        </w:rPr>
        <w:t>администраци</w:t>
      </w:r>
      <w:r w:rsidR="005000A4">
        <w:rPr>
          <w:rFonts w:asciiTheme="minorHAnsi" w:hAnsiTheme="minorHAnsi" w:cstheme="minorHAnsi"/>
        </w:rPr>
        <w:t>и</w:t>
      </w:r>
      <w:r w:rsidRPr="00835EE5">
        <w:rPr>
          <w:rFonts w:asciiTheme="minorHAnsi" w:hAnsiTheme="minorHAnsi" w:cstheme="minorHAnsi"/>
        </w:rPr>
        <w:t xml:space="preserve"> Ханты-Мансийского района в рамках исполнения Закона 18-оз, для включения в реестр покупателей (хозяйствующих субъектов);</w:t>
      </w:r>
      <w:r w:rsidRPr="00835EE5">
        <w:rPr>
          <w:rFonts w:asciiTheme="minorHAnsi" w:hAnsiTheme="minorHAnsi" w:cstheme="minorHAnsi"/>
          <w:b/>
        </w:rPr>
        <w:t xml:space="preserve">                 </w:t>
      </w:r>
    </w:p>
    <w:p w14:paraId="7BC04D4B" w14:textId="77777777" w:rsidR="006A65D4" w:rsidRPr="00835EE5" w:rsidRDefault="009F72A3">
      <w:pPr>
        <w:pStyle w:val="ConsPlusNormal"/>
        <w:ind w:firstLine="709"/>
        <w:jc w:val="both"/>
        <w:rPr>
          <w:rFonts w:asciiTheme="minorHAnsi" w:hAnsiTheme="minorHAnsi" w:cstheme="minorHAnsi"/>
        </w:rPr>
      </w:pPr>
      <w:r w:rsidRPr="00835EE5">
        <w:rPr>
          <w:rFonts w:asciiTheme="minorHAnsi" w:hAnsiTheme="minorHAnsi" w:cstheme="minorHAnsi"/>
        </w:rPr>
        <w:t>7.3. в срок до 25 октября документы по направлениям затрат, подтверждающих транспортные расходы, включающие реестр и копии счетов-фактур, копии актов выполненных работ или других документов, подтверждающих выполнение поставки продукции (товаров) и оказание услуг по доставке продукции (товаров) водным транспортом, копии договоров поставок.</w:t>
      </w:r>
    </w:p>
    <w:p w14:paraId="1B623CD2" w14:textId="77777777" w:rsidR="006A65D4" w:rsidRPr="00835EE5" w:rsidRDefault="009F72A3">
      <w:pPr>
        <w:pStyle w:val="ConsPlusNormal"/>
        <w:ind w:firstLine="708"/>
        <w:jc w:val="both"/>
        <w:rPr>
          <w:rFonts w:asciiTheme="minorHAnsi" w:hAnsiTheme="minorHAnsi" w:cstheme="minorHAnsi"/>
        </w:rPr>
      </w:pPr>
      <w:r w:rsidRPr="00835EE5">
        <w:rPr>
          <w:rFonts w:asciiTheme="minorHAnsi" w:hAnsiTheme="minorHAnsi" w:cstheme="minorHAnsi"/>
        </w:rPr>
        <w:t>8. Требования к документам на предоставление субсидии:</w:t>
      </w:r>
    </w:p>
    <w:p w14:paraId="22C40075" w14:textId="70D9DF94" w:rsidR="006A65D4" w:rsidRPr="00835EE5" w:rsidRDefault="009F72A3">
      <w:pPr>
        <w:pStyle w:val="ConsPlusNormal"/>
        <w:ind w:firstLine="540"/>
        <w:jc w:val="both"/>
        <w:rPr>
          <w:rFonts w:asciiTheme="minorHAnsi" w:hAnsiTheme="minorHAnsi" w:cstheme="minorHAnsi"/>
        </w:rPr>
      </w:pPr>
      <w:r w:rsidRPr="00835EE5">
        <w:rPr>
          <w:rFonts w:asciiTheme="minorHAnsi" w:hAnsiTheme="minorHAnsi" w:cstheme="minorHAnsi"/>
        </w:rPr>
        <w:t xml:space="preserve">документы должны быть составлены и заполнены в </w:t>
      </w:r>
      <w:r w:rsidR="00DA294B" w:rsidRPr="00835EE5">
        <w:rPr>
          <w:rFonts w:asciiTheme="minorHAnsi" w:hAnsiTheme="minorHAnsi" w:cstheme="minorHAnsi"/>
        </w:rPr>
        <w:t>соответствии</w:t>
      </w:r>
      <w:r w:rsidRPr="00835EE5">
        <w:rPr>
          <w:rFonts w:asciiTheme="minorHAnsi" w:hAnsiTheme="minorHAnsi" w:cstheme="minorHAnsi"/>
        </w:rPr>
        <w:t xml:space="preserve"> с нормами действующего законодательства РФ, устанавливающими порядки заполнения данных документов;</w:t>
      </w:r>
    </w:p>
    <w:p w14:paraId="54525CDF" w14:textId="1589D0FB" w:rsidR="006A65D4" w:rsidRPr="00835EE5" w:rsidRDefault="009F72A3">
      <w:pPr>
        <w:pStyle w:val="ConsPlusNormal"/>
        <w:ind w:firstLine="540"/>
        <w:jc w:val="both"/>
        <w:rPr>
          <w:rFonts w:asciiTheme="minorHAnsi" w:hAnsiTheme="minorHAnsi" w:cstheme="minorHAnsi"/>
        </w:rPr>
      </w:pPr>
      <w:r w:rsidRPr="00835EE5">
        <w:rPr>
          <w:rFonts w:asciiTheme="minorHAnsi" w:hAnsiTheme="minorHAnsi" w:cstheme="minorHAnsi"/>
        </w:rPr>
        <w:t>отсутствие подчисток либо приписок, зачеркнутых слов по тексту;</w:t>
      </w:r>
    </w:p>
    <w:p w14:paraId="76C1C514" w14:textId="77777777" w:rsidR="006A65D4" w:rsidRPr="00835EE5" w:rsidRDefault="009F72A3">
      <w:pPr>
        <w:pStyle w:val="ConsPlusNormal"/>
        <w:ind w:firstLine="540"/>
        <w:jc w:val="both"/>
        <w:rPr>
          <w:rFonts w:asciiTheme="minorHAnsi" w:hAnsiTheme="minorHAnsi" w:cstheme="minorHAnsi"/>
        </w:rPr>
      </w:pPr>
      <w:r w:rsidRPr="00835EE5">
        <w:rPr>
          <w:rFonts w:asciiTheme="minorHAnsi" w:hAnsiTheme="minorHAnsi" w:cstheme="minorHAnsi"/>
        </w:rPr>
        <w:t>отсутствие повреждения бумаги, которые не позволяют читать текст и определить его полное или частичное смысловое содержание;</w:t>
      </w:r>
    </w:p>
    <w:p w14:paraId="02B289F4" w14:textId="77777777" w:rsidR="006A65D4" w:rsidRPr="00835EE5" w:rsidRDefault="009F72A3">
      <w:pPr>
        <w:pStyle w:val="ConsPlusNormal"/>
        <w:ind w:firstLine="540"/>
        <w:jc w:val="both"/>
        <w:rPr>
          <w:rFonts w:asciiTheme="minorHAnsi" w:hAnsiTheme="minorHAnsi" w:cstheme="minorHAnsi"/>
        </w:rPr>
      </w:pPr>
      <w:r w:rsidRPr="00835EE5">
        <w:rPr>
          <w:rFonts w:asciiTheme="minorHAnsi" w:hAnsiTheme="minorHAnsi" w:cstheme="minorHAnsi"/>
        </w:rPr>
        <w:lastRenderedPageBreak/>
        <w:t>копии документов должны быть прошиты, пронумерованы, заверены печатью получателя субсидии и подписью ответственного лица.</w:t>
      </w:r>
    </w:p>
    <w:p w14:paraId="7880A34E" w14:textId="77777777" w:rsidR="006A65D4" w:rsidRPr="00835EE5" w:rsidRDefault="009F72A3">
      <w:pPr>
        <w:pStyle w:val="ConsPlusNormal"/>
        <w:ind w:firstLine="709"/>
        <w:jc w:val="both"/>
        <w:rPr>
          <w:rFonts w:asciiTheme="minorHAnsi" w:hAnsiTheme="minorHAnsi" w:cstheme="minorHAnsi"/>
        </w:rPr>
      </w:pPr>
      <w:r w:rsidRPr="00835EE5">
        <w:rPr>
          <w:rFonts w:asciiTheme="minorHAnsi" w:hAnsiTheme="minorHAnsi" w:cstheme="minorHAnsi"/>
        </w:rPr>
        <w:t>9. Уполномоченный орган в срок до 1 ноября формирует пакет документов в соответствии с Порядком 240-п и направляет в Департамент экономического развития Ханты-Мансийского автономного округа-Югры.</w:t>
      </w:r>
    </w:p>
    <w:p w14:paraId="7A05CFDC" w14:textId="29BF805B" w:rsidR="006A65D4" w:rsidRPr="00835EE5" w:rsidRDefault="002E3FFA">
      <w:pPr>
        <w:pStyle w:val="ConsPlusNormal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</w:t>
      </w:r>
      <w:r w:rsidR="009F72A3" w:rsidRPr="00835EE5">
        <w:rPr>
          <w:rFonts w:asciiTheme="minorHAnsi" w:hAnsiTheme="minorHAnsi" w:cstheme="minorHAnsi"/>
        </w:rPr>
        <w:t xml:space="preserve">. Со дня доведения финансовых средств из бюджета Ханты-Мансийского автономного округа-Югры (далее – автономный округ) в соответствии с бюджетным законодательством, Законом 18-оз </w:t>
      </w:r>
      <w:r w:rsidR="005C4665" w:rsidRPr="00835EE5">
        <w:rPr>
          <w:rFonts w:asciiTheme="minorHAnsi" w:hAnsiTheme="minorHAnsi" w:cstheme="minorHAnsi"/>
        </w:rPr>
        <w:t xml:space="preserve">и </w:t>
      </w:r>
      <w:r w:rsidR="005C4665">
        <w:rPr>
          <w:rFonts w:asciiTheme="minorHAnsi" w:hAnsiTheme="minorHAnsi" w:cstheme="minorHAnsi"/>
        </w:rPr>
        <w:t>П</w:t>
      </w:r>
      <w:r w:rsidR="005C4665" w:rsidRPr="00835EE5">
        <w:rPr>
          <w:rFonts w:asciiTheme="minorHAnsi" w:hAnsiTheme="minorHAnsi" w:cstheme="minorHAnsi"/>
        </w:rPr>
        <w:t>орядком</w:t>
      </w:r>
      <w:r w:rsidR="009F72A3" w:rsidRPr="00835EE5">
        <w:rPr>
          <w:rFonts w:asciiTheme="minorHAnsi" w:hAnsiTheme="minorHAnsi" w:cstheme="minorHAnsi"/>
        </w:rPr>
        <w:t xml:space="preserve"> 240-п Уполномоченный орган:</w:t>
      </w:r>
    </w:p>
    <w:p w14:paraId="4C0413BF" w14:textId="7FA4EA57" w:rsidR="006A65D4" w:rsidRPr="00835EE5" w:rsidRDefault="002E3FFA">
      <w:pPr>
        <w:pStyle w:val="ConsPlusNormal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</w:t>
      </w:r>
      <w:r w:rsidR="009F72A3" w:rsidRPr="00835EE5">
        <w:rPr>
          <w:rFonts w:asciiTheme="minorHAnsi" w:hAnsiTheme="minorHAnsi" w:cstheme="minorHAnsi"/>
        </w:rPr>
        <w:t>.1. в срок три рабочих дня проводит проверку получателя субсидии на соответствие требованиям, предусмотренным подпунктами 6.1-6.4 пункта 6 настоящего Порядка, с использованием определяемых в соответствии с законодательством РФ государственных реестров федеральных органов исполнительной власти, содержащих сведения, предусмотренных пунктом 6 настоящего Порядка. Проверка соответствия получателя субсидии требованию, предусмотренному подпунктом 6.5 пункта 6 настоящего Порядка, подтверждается информацией Уполномоченного органа. Результаты проверки оформляются заключением Уполномоченного органа с приложением выписок (скриншотов) полученных с официальных сайтов федеральных органов исполнительной власти;</w:t>
      </w:r>
    </w:p>
    <w:p w14:paraId="537664B8" w14:textId="58ACEC74" w:rsidR="006A65D4" w:rsidRPr="00835EE5" w:rsidRDefault="00582165">
      <w:pPr>
        <w:pStyle w:val="ConsPlusNormal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</w:t>
      </w:r>
      <w:r w:rsidR="009F72A3" w:rsidRPr="00835EE5">
        <w:rPr>
          <w:rFonts w:asciiTheme="minorHAnsi" w:hAnsiTheme="minorHAnsi" w:cstheme="minorHAnsi"/>
        </w:rPr>
        <w:t>.2.  в срок три рабочих дня после дня окончания проверки оформляет, подписывает и направляет получателю субсидии на подписание проект соглашения о предоставлении субсидии или решение об отказе в предоставлении субсидии в форме уведомления на официальном бланке письма;</w:t>
      </w:r>
    </w:p>
    <w:p w14:paraId="0002DAFD" w14:textId="6A24E2A9" w:rsidR="006A65D4" w:rsidRPr="00835EE5" w:rsidRDefault="00582165">
      <w:pPr>
        <w:pStyle w:val="ConsPlusNormal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</w:t>
      </w:r>
      <w:r w:rsidR="009F72A3" w:rsidRPr="00835EE5">
        <w:rPr>
          <w:rFonts w:asciiTheme="minorHAnsi" w:hAnsiTheme="minorHAnsi" w:cstheme="minorHAnsi"/>
        </w:rPr>
        <w:t xml:space="preserve">.3. в срок три рабочих дня после дня поступления от получателя субсидии подписанного проекта соглашения о предоставлении субсидии регистрирует соглашение о предоставлении субсидии. </w:t>
      </w:r>
    </w:p>
    <w:p w14:paraId="0897BDDB" w14:textId="530FB35B" w:rsidR="006A65D4" w:rsidRPr="009F72A3" w:rsidRDefault="009F72A3">
      <w:pPr>
        <w:pStyle w:val="ConsPlusNormal"/>
        <w:ind w:firstLine="709"/>
        <w:jc w:val="both"/>
        <w:rPr>
          <w:rFonts w:asciiTheme="minorHAnsi" w:hAnsiTheme="minorHAnsi" w:cstheme="minorHAnsi"/>
        </w:rPr>
      </w:pPr>
      <w:r w:rsidRPr="009F72A3">
        <w:rPr>
          <w:rFonts w:asciiTheme="minorHAnsi" w:hAnsiTheme="minorHAnsi" w:cstheme="minorHAnsi"/>
        </w:rPr>
        <w:t>1</w:t>
      </w:r>
      <w:r w:rsidR="00582165">
        <w:rPr>
          <w:rFonts w:asciiTheme="minorHAnsi" w:hAnsiTheme="minorHAnsi" w:cstheme="minorHAnsi"/>
        </w:rPr>
        <w:t>1</w:t>
      </w:r>
      <w:r w:rsidRPr="009F72A3">
        <w:rPr>
          <w:rFonts w:asciiTheme="minorHAnsi" w:hAnsiTheme="minorHAnsi" w:cstheme="minorHAnsi"/>
        </w:rPr>
        <w:t>. Основаниями для отказа получателю субсидии в предоставлении субсидии являются:</w:t>
      </w:r>
    </w:p>
    <w:p w14:paraId="405B38E7" w14:textId="3E26BAED" w:rsidR="006A65D4" w:rsidRPr="00835EE5" w:rsidRDefault="009F72A3">
      <w:pPr>
        <w:pStyle w:val="ConsPlusNormal"/>
        <w:ind w:firstLine="709"/>
        <w:jc w:val="both"/>
        <w:rPr>
          <w:rFonts w:asciiTheme="minorHAnsi" w:hAnsiTheme="minorHAnsi" w:cstheme="minorHAnsi"/>
          <w:b/>
          <w:color w:val="000000"/>
        </w:rPr>
      </w:pPr>
      <w:r w:rsidRPr="00835EE5">
        <w:rPr>
          <w:rFonts w:asciiTheme="minorHAnsi" w:hAnsiTheme="minorHAnsi" w:cstheme="minorHAnsi"/>
          <w:color w:val="000000"/>
        </w:rPr>
        <w:t>1</w:t>
      </w:r>
      <w:r w:rsidR="00582165">
        <w:rPr>
          <w:rFonts w:asciiTheme="minorHAnsi" w:hAnsiTheme="minorHAnsi" w:cstheme="minorHAnsi"/>
          <w:color w:val="000000"/>
        </w:rPr>
        <w:t>1</w:t>
      </w:r>
      <w:r w:rsidRPr="00835EE5">
        <w:rPr>
          <w:rFonts w:asciiTheme="minorHAnsi" w:hAnsiTheme="minorHAnsi" w:cstheme="minorHAnsi"/>
          <w:color w:val="000000"/>
        </w:rPr>
        <w:t>.1</w:t>
      </w:r>
      <w:r w:rsidRPr="00835EE5">
        <w:rPr>
          <w:rFonts w:asciiTheme="minorHAnsi" w:hAnsiTheme="minorHAnsi" w:cstheme="minorHAnsi"/>
          <w:b/>
          <w:color w:val="000000"/>
        </w:rPr>
        <w:t xml:space="preserve">. </w:t>
      </w:r>
      <w:r w:rsidRPr="00835EE5">
        <w:rPr>
          <w:rFonts w:asciiTheme="minorHAnsi" w:hAnsiTheme="minorHAnsi" w:cstheme="minorHAnsi"/>
          <w:color w:val="000000"/>
        </w:rPr>
        <w:t xml:space="preserve">     отсутствие в реестре покупателей (хозяйствующих субъектов);</w:t>
      </w:r>
      <w:r w:rsidRPr="00835EE5">
        <w:rPr>
          <w:rFonts w:asciiTheme="minorHAnsi" w:hAnsiTheme="minorHAnsi" w:cstheme="minorHAnsi"/>
          <w:b/>
          <w:color w:val="000000"/>
        </w:rPr>
        <w:t xml:space="preserve"> </w:t>
      </w:r>
    </w:p>
    <w:p w14:paraId="06A2BC07" w14:textId="50E65768" w:rsidR="006A65D4" w:rsidRPr="00835EE5" w:rsidRDefault="009F72A3">
      <w:pPr>
        <w:pStyle w:val="ConsPlusNormal"/>
        <w:ind w:firstLine="709"/>
        <w:jc w:val="both"/>
        <w:rPr>
          <w:rFonts w:asciiTheme="minorHAnsi" w:hAnsiTheme="minorHAnsi" w:cstheme="minorHAnsi"/>
        </w:rPr>
      </w:pPr>
      <w:r w:rsidRPr="00835EE5">
        <w:rPr>
          <w:rFonts w:asciiTheme="minorHAnsi" w:hAnsiTheme="minorHAnsi" w:cstheme="minorHAnsi"/>
          <w:color w:val="000000"/>
        </w:rPr>
        <w:t>1</w:t>
      </w:r>
      <w:r w:rsidR="00582165">
        <w:rPr>
          <w:rFonts w:asciiTheme="minorHAnsi" w:hAnsiTheme="minorHAnsi" w:cstheme="minorHAnsi"/>
          <w:color w:val="000000"/>
        </w:rPr>
        <w:t>1</w:t>
      </w:r>
      <w:r w:rsidRPr="00835EE5">
        <w:rPr>
          <w:rFonts w:asciiTheme="minorHAnsi" w:hAnsiTheme="minorHAnsi" w:cstheme="minorHAnsi"/>
          <w:color w:val="000000"/>
        </w:rPr>
        <w:t xml:space="preserve">.2. несоответствие представленных получателем субсидии документов требованиям, предусмотренным пунктом 7 настоящего Порядка или непредоставление (предоставление не в полном объеме) указанных </w:t>
      </w:r>
      <w:r w:rsidRPr="00835EE5">
        <w:rPr>
          <w:rFonts w:asciiTheme="minorHAnsi" w:hAnsiTheme="minorHAnsi" w:cstheme="minorHAnsi"/>
        </w:rPr>
        <w:t>документов;</w:t>
      </w:r>
    </w:p>
    <w:p w14:paraId="2C140534" w14:textId="284A8FF9" w:rsidR="006A65D4" w:rsidRPr="00835EE5" w:rsidRDefault="009F72A3">
      <w:pPr>
        <w:pStyle w:val="ConsPlusNormal"/>
        <w:ind w:firstLine="709"/>
        <w:jc w:val="both"/>
        <w:rPr>
          <w:rFonts w:asciiTheme="minorHAnsi" w:hAnsiTheme="minorHAnsi" w:cstheme="minorHAnsi"/>
        </w:rPr>
      </w:pPr>
      <w:r w:rsidRPr="00835EE5">
        <w:rPr>
          <w:rFonts w:asciiTheme="minorHAnsi" w:hAnsiTheme="minorHAnsi" w:cstheme="minorHAnsi"/>
        </w:rPr>
        <w:t>1</w:t>
      </w:r>
      <w:r w:rsidR="00582165">
        <w:rPr>
          <w:rFonts w:asciiTheme="minorHAnsi" w:hAnsiTheme="minorHAnsi" w:cstheme="minorHAnsi"/>
        </w:rPr>
        <w:t>1</w:t>
      </w:r>
      <w:r w:rsidRPr="00835EE5">
        <w:rPr>
          <w:rFonts w:asciiTheme="minorHAnsi" w:hAnsiTheme="minorHAnsi" w:cstheme="minorHAnsi"/>
        </w:rPr>
        <w:t>.3. установление факта недостоверности предоставленной получателем субсидии информации.</w:t>
      </w:r>
    </w:p>
    <w:p w14:paraId="17185942" w14:textId="485DFB53" w:rsidR="006A65D4" w:rsidRPr="00835EE5" w:rsidRDefault="009F72A3">
      <w:pPr>
        <w:pStyle w:val="ConsPlusNormal"/>
        <w:ind w:firstLine="709"/>
        <w:jc w:val="both"/>
        <w:rPr>
          <w:rFonts w:asciiTheme="minorHAnsi" w:hAnsiTheme="minorHAnsi" w:cstheme="minorHAnsi"/>
          <w:color w:val="FF0000"/>
        </w:rPr>
      </w:pPr>
      <w:r w:rsidRPr="00835EE5">
        <w:rPr>
          <w:rFonts w:asciiTheme="minorHAnsi" w:hAnsiTheme="minorHAnsi" w:cstheme="minorHAnsi"/>
          <w:color w:val="000000"/>
        </w:rPr>
        <w:t>1</w:t>
      </w:r>
      <w:r w:rsidR="00582165">
        <w:rPr>
          <w:rFonts w:asciiTheme="minorHAnsi" w:hAnsiTheme="minorHAnsi" w:cstheme="minorHAnsi"/>
          <w:color w:val="000000"/>
        </w:rPr>
        <w:t>2</w:t>
      </w:r>
      <w:r w:rsidRPr="00835EE5">
        <w:rPr>
          <w:rFonts w:asciiTheme="minorHAnsi" w:hAnsiTheme="minorHAnsi" w:cstheme="minorHAnsi"/>
          <w:color w:val="000000"/>
        </w:rPr>
        <w:t xml:space="preserve">. Соглашение о предоставлении субсидии между Уполномоченным органом и получателем субсидии, а также дополнительное соглашение, в том числе дополнительное соглашение о расторжении (при необходимости) заключается в соответствии с типовой формой, утвержденной приказом комитета по финансам администрации Ханты-Мансийского района                   </w:t>
      </w:r>
      <w:proofErr w:type="gramStart"/>
      <w:r w:rsidRPr="00835EE5">
        <w:rPr>
          <w:rFonts w:asciiTheme="minorHAnsi" w:hAnsiTheme="minorHAnsi" w:cstheme="minorHAnsi"/>
          <w:color w:val="000000"/>
        </w:rPr>
        <w:t xml:space="preserve">   </w:t>
      </w:r>
      <w:r w:rsidRPr="00835EE5">
        <w:rPr>
          <w:rFonts w:asciiTheme="minorHAnsi" w:hAnsiTheme="minorHAnsi" w:cstheme="minorHAnsi"/>
        </w:rPr>
        <w:t>(</w:t>
      </w:r>
      <w:proofErr w:type="gramEnd"/>
      <w:r w:rsidRPr="00835EE5">
        <w:rPr>
          <w:rFonts w:asciiTheme="minorHAnsi" w:hAnsiTheme="minorHAnsi" w:cstheme="minorHAnsi"/>
        </w:rPr>
        <w:t xml:space="preserve">далее -  типовая форма). </w:t>
      </w:r>
    </w:p>
    <w:p w14:paraId="1C2509C0" w14:textId="2B8B4E61" w:rsidR="006A65D4" w:rsidRPr="00835EE5" w:rsidRDefault="009F72A3">
      <w:pPr>
        <w:pStyle w:val="ConsPlusNormal"/>
        <w:ind w:firstLine="709"/>
        <w:jc w:val="both"/>
        <w:rPr>
          <w:rFonts w:asciiTheme="minorHAnsi" w:hAnsiTheme="minorHAnsi" w:cstheme="minorHAnsi"/>
          <w:color w:val="000000"/>
        </w:rPr>
      </w:pPr>
      <w:r w:rsidRPr="00835EE5">
        <w:rPr>
          <w:rFonts w:asciiTheme="minorHAnsi" w:hAnsiTheme="minorHAnsi" w:cstheme="minorHAnsi"/>
          <w:color w:val="000000"/>
        </w:rPr>
        <w:lastRenderedPageBreak/>
        <w:t>1</w:t>
      </w:r>
      <w:r w:rsidR="00582165">
        <w:rPr>
          <w:rFonts w:asciiTheme="minorHAnsi" w:hAnsiTheme="minorHAnsi" w:cstheme="minorHAnsi"/>
          <w:color w:val="000000"/>
        </w:rPr>
        <w:t>3</w:t>
      </w:r>
      <w:r w:rsidRPr="00835EE5">
        <w:rPr>
          <w:rFonts w:asciiTheme="minorHAnsi" w:hAnsiTheme="minorHAnsi" w:cstheme="minorHAnsi"/>
          <w:color w:val="000000"/>
        </w:rPr>
        <w:t>. При реорганизации получателя субсидии в форме слияния, присоединения или преобразования в соглашение о предоставлении субсидии вносятся изменения путем заключения дополнительного соглашения к соглашению о предоставлении субсидии, в части перемены лица в обязательстве с указанием в соглашении юридического лица, являющегося правопреемником.</w:t>
      </w:r>
    </w:p>
    <w:p w14:paraId="53F3DD3F" w14:textId="77777777" w:rsidR="006A65D4" w:rsidRPr="00835EE5" w:rsidRDefault="009F72A3">
      <w:pPr>
        <w:pStyle w:val="ConsPlusNormal"/>
        <w:ind w:firstLine="709"/>
        <w:jc w:val="both"/>
        <w:rPr>
          <w:rFonts w:asciiTheme="minorHAnsi" w:hAnsiTheme="minorHAnsi" w:cstheme="minorHAnsi"/>
        </w:rPr>
      </w:pPr>
      <w:r w:rsidRPr="00835EE5">
        <w:rPr>
          <w:rFonts w:asciiTheme="minorHAnsi" w:hAnsiTheme="minorHAnsi" w:cstheme="minorHAnsi"/>
          <w:color w:val="000000"/>
        </w:rPr>
        <w:t>При реорганизации получателя субсидии в форме разделения, выделения, а также при его ликвидации,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Ханты-Мансийского района.</w:t>
      </w:r>
    </w:p>
    <w:p w14:paraId="4D7B9333" w14:textId="3F718886" w:rsidR="006A65D4" w:rsidRPr="00835EE5" w:rsidRDefault="009F72A3">
      <w:pPr>
        <w:pStyle w:val="ConsPlusNormal"/>
        <w:ind w:firstLine="709"/>
        <w:jc w:val="both"/>
        <w:rPr>
          <w:rFonts w:asciiTheme="minorHAnsi" w:hAnsiTheme="minorHAnsi" w:cstheme="minorHAnsi"/>
          <w:color w:val="000000"/>
        </w:rPr>
      </w:pPr>
      <w:r w:rsidRPr="00835EE5">
        <w:rPr>
          <w:rFonts w:asciiTheme="minorHAnsi" w:hAnsiTheme="minorHAnsi" w:cstheme="minorHAnsi"/>
          <w:color w:val="000000"/>
        </w:rPr>
        <w:t>1</w:t>
      </w:r>
      <w:r w:rsidR="00582165">
        <w:rPr>
          <w:rFonts w:asciiTheme="minorHAnsi" w:hAnsiTheme="minorHAnsi" w:cstheme="minorHAnsi"/>
          <w:color w:val="000000"/>
        </w:rPr>
        <w:t>4</w:t>
      </w:r>
      <w:r w:rsidRPr="00835EE5">
        <w:rPr>
          <w:rFonts w:asciiTheme="minorHAnsi" w:hAnsiTheme="minorHAnsi" w:cstheme="minorHAnsi"/>
          <w:color w:val="000000"/>
        </w:rPr>
        <w:t xml:space="preserve">. В соглашение о предоставлении субсидии                                                          </w:t>
      </w:r>
      <w:proofErr w:type="gramStart"/>
      <w:r w:rsidRPr="00835EE5">
        <w:rPr>
          <w:rFonts w:asciiTheme="minorHAnsi" w:hAnsiTheme="minorHAnsi" w:cstheme="minorHAnsi"/>
          <w:color w:val="000000"/>
        </w:rPr>
        <w:t xml:space="preserve">   (</w:t>
      </w:r>
      <w:proofErr w:type="gramEnd"/>
      <w:r w:rsidRPr="00835EE5">
        <w:rPr>
          <w:rFonts w:asciiTheme="minorHAnsi" w:hAnsiTheme="minorHAnsi" w:cstheme="minorHAnsi"/>
          <w:color w:val="000000"/>
        </w:rPr>
        <w:t>далее - соглашение) Уполномоченным органом включаются следующие обязательные условия:</w:t>
      </w:r>
    </w:p>
    <w:p w14:paraId="18CAF926" w14:textId="73C034EF" w:rsidR="006A65D4" w:rsidRPr="00835EE5" w:rsidRDefault="009F72A3">
      <w:pPr>
        <w:pStyle w:val="ConsPlusNormal"/>
        <w:ind w:firstLine="709"/>
        <w:jc w:val="both"/>
        <w:rPr>
          <w:rFonts w:asciiTheme="minorHAnsi" w:hAnsiTheme="minorHAnsi" w:cstheme="minorHAnsi"/>
          <w:b/>
          <w:color w:val="000000"/>
        </w:rPr>
      </w:pPr>
      <w:r w:rsidRPr="00835EE5">
        <w:rPr>
          <w:rFonts w:asciiTheme="minorHAnsi" w:hAnsiTheme="minorHAnsi" w:cstheme="minorHAnsi"/>
          <w:color w:val="000000"/>
        </w:rPr>
        <w:t>1</w:t>
      </w:r>
      <w:r w:rsidR="00582165">
        <w:rPr>
          <w:rFonts w:asciiTheme="minorHAnsi" w:hAnsiTheme="minorHAnsi" w:cstheme="minorHAnsi"/>
          <w:color w:val="000000"/>
        </w:rPr>
        <w:t>4</w:t>
      </w:r>
      <w:r w:rsidRPr="00835EE5">
        <w:rPr>
          <w:rFonts w:asciiTheme="minorHAnsi" w:hAnsiTheme="minorHAnsi" w:cstheme="minorHAnsi"/>
          <w:color w:val="000000"/>
        </w:rPr>
        <w:t xml:space="preserve">.1. о направлении расходов, источником финансового обеспечения которых является субсидия, на погашение части задолженности по агентским договорам на поставку продукции в населенные пункты                                                           Ханты-Мансийского района, налоговой задолженности, задолженности за потребленные топливно-энергетические ресурсы, заключенным получателем субсидии; </w:t>
      </w:r>
    </w:p>
    <w:p w14:paraId="3DC4F6AE" w14:textId="4C0ECE01" w:rsidR="006A65D4" w:rsidRPr="00835EE5" w:rsidRDefault="009F72A3">
      <w:pPr>
        <w:pStyle w:val="ConsPlusNormal"/>
        <w:ind w:firstLine="709"/>
        <w:jc w:val="both"/>
        <w:rPr>
          <w:rFonts w:asciiTheme="minorHAnsi" w:hAnsiTheme="minorHAnsi" w:cstheme="minorHAnsi"/>
        </w:rPr>
      </w:pPr>
      <w:r w:rsidRPr="00835EE5">
        <w:rPr>
          <w:rFonts w:asciiTheme="minorHAnsi" w:hAnsiTheme="minorHAnsi" w:cstheme="minorHAnsi"/>
        </w:rPr>
        <w:t>1</w:t>
      </w:r>
      <w:r w:rsidR="00582165">
        <w:rPr>
          <w:rFonts w:asciiTheme="minorHAnsi" w:hAnsiTheme="minorHAnsi" w:cstheme="minorHAnsi"/>
        </w:rPr>
        <w:t>4</w:t>
      </w:r>
      <w:r w:rsidRPr="00835EE5">
        <w:rPr>
          <w:rFonts w:asciiTheme="minorHAnsi" w:hAnsiTheme="minorHAnsi" w:cstheme="minorHAnsi"/>
        </w:rPr>
        <w:t>.2. условие о согласовании новых условий соглашения или о расторжении соглашения при недостижении согласия по новым условиям в случае уменьшения Уполномоченному органу ранее доведенных лимитов бюджетных обязательств, которая приведет к невозможности предоставления субсидии в размере, определенном в заключенном соглашении;</w:t>
      </w:r>
    </w:p>
    <w:p w14:paraId="48383CD0" w14:textId="02756687" w:rsidR="006A65D4" w:rsidRDefault="009F72A3">
      <w:pPr>
        <w:pStyle w:val="ConsPlusNormal"/>
        <w:ind w:firstLine="709"/>
        <w:jc w:val="both"/>
        <w:rPr>
          <w:rFonts w:asciiTheme="minorHAnsi" w:hAnsiTheme="minorHAnsi" w:cstheme="minorHAnsi"/>
        </w:rPr>
      </w:pPr>
      <w:r w:rsidRPr="00835EE5">
        <w:rPr>
          <w:rFonts w:asciiTheme="minorHAnsi" w:hAnsiTheme="minorHAnsi" w:cstheme="minorHAnsi"/>
        </w:rPr>
        <w:t>1</w:t>
      </w:r>
      <w:r w:rsidR="00582165">
        <w:rPr>
          <w:rFonts w:asciiTheme="minorHAnsi" w:hAnsiTheme="minorHAnsi" w:cstheme="minorHAnsi"/>
        </w:rPr>
        <w:t>4</w:t>
      </w:r>
      <w:r w:rsidRPr="00835EE5">
        <w:rPr>
          <w:rFonts w:asciiTheme="minorHAnsi" w:hAnsiTheme="minorHAnsi" w:cstheme="minorHAnsi"/>
        </w:rPr>
        <w:t xml:space="preserve">.3. не предоставление иным лицам, в том числе в качестве вклада в уставный (складочный) капитал юридического лица, </w:t>
      </w:r>
      <w:r w:rsidRPr="00835EE5">
        <w:rPr>
          <w:rFonts w:asciiTheme="minorHAnsi" w:hAnsiTheme="minorHAnsi" w:cstheme="minorHAnsi"/>
          <w:color w:val="000000"/>
        </w:rPr>
        <w:t xml:space="preserve">гранта, </w:t>
      </w:r>
      <w:r w:rsidRPr="00835EE5">
        <w:rPr>
          <w:rFonts w:asciiTheme="minorHAnsi" w:hAnsiTheme="minorHAnsi" w:cstheme="minorHAnsi"/>
        </w:rPr>
        <w:t>за исключением средств, предоставляемых в целях исполнения контрактов (договоров) на поставку товаров, выполнение работ, оказание услуг, для достижения целей предоставления субсидии в соответствии с настоящим Порядком и соглашением;</w:t>
      </w:r>
    </w:p>
    <w:p w14:paraId="6CEB03B6" w14:textId="6FED59BE" w:rsidR="00BA2141" w:rsidRPr="00835EE5" w:rsidRDefault="00BA2141">
      <w:pPr>
        <w:pStyle w:val="ConsPlusNormal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14.4. </w:t>
      </w:r>
      <w:r w:rsidRPr="00BA2141">
        <w:rPr>
          <w:rFonts w:asciiTheme="minorHAnsi" w:hAnsiTheme="minorHAnsi" w:cstheme="minorHAnsi"/>
        </w:rPr>
        <w:t>условия, предусмотренные в пункте 1</w:t>
      </w:r>
      <w:r>
        <w:rPr>
          <w:rFonts w:asciiTheme="minorHAnsi" w:hAnsiTheme="minorHAnsi" w:cstheme="minorHAnsi"/>
        </w:rPr>
        <w:t>3</w:t>
      </w:r>
      <w:r w:rsidRPr="00BA2141">
        <w:rPr>
          <w:rFonts w:asciiTheme="minorHAnsi" w:hAnsiTheme="minorHAnsi" w:cstheme="minorHAnsi"/>
        </w:rPr>
        <w:t xml:space="preserve"> настоящего Порядка.</w:t>
      </w:r>
    </w:p>
    <w:p w14:paraId="3081DBF8" w14:textId="4F93DFFF" w:rsidR="006A65D4" w:rsidRPr="00835EE5" w:rsidRDefault="009F72A3">
      <w:pPr>
        <w:pStyle w:val="ConsPlusNormal"/>
        <w:ind w:firstLine="851"/>
        <w:jc w:val="both"/>
        <w:rPr>
          <w:rFonts w:asciiTheme="minorHAnsi" w:hAnsiTheme="minorHAnsi" w:cstheme="minorHAnsi"/>
          <w:color w:val="000000"/>
        </w:rPr>
      </w:pPr>
      <w:r w:rsidRPr="00835EE5">
        <w:rPr>
          <w:rFonts w:asciiTheme="minorHAnsi" w:hAnsiTheme="minorHAnsi" w:cstheme="minorHAnsi"/>
          <w:color w:val="000000"/>
        </w:rPr>
        <w:t>1</w:t>
      </w:r>
      <w:r w:rsidR="00582165">
        <w:rPr>
          <w:rFonts w:asciiTheme="minorHAnsi" w:hAnsiTheme="minorHAnsi" w:cstheme="minorHAnsi"/>
          <w:color w:val="000000"/>
        </w:rPr>
        <w:t>5</w:t>
      </w:r>
      <w:r w:rsidRPr="00835EE5">
        <w:rPr>
          <w:rFonts w:asciiTheme="minorHAnsi" w:hAnsiTheme="minorHAnsi" w:cstheme="minorHAnsi"/>
          <w:color w:val="000000"/>
        </w:rPr>
        <w:t>. Размер субсидии определяется лимитами бюджетных обязательств, доведенных до Уполномоченного органа на текущий финансовый год на цели, предусмотренные в пункте 3 настоящего Порядка в соответствии с бюджетным законодательством и муниципальными правовыми актами Ханты-Мансийского района.</w:t>
      </w:r>
    </w:p>
    <w:p w14:paraId="00E07BDC" w14:textId="1BE81D0B" w:rsidR="006A65D4" w:rsidRPr="00835EE5" w:rsidRDefault="009F72A3">
      <w:pPr>
        <w:pStyle w:val="ConsPlusNormal"/>
        <w:ind w:firstLine="851"/>
        <w:jc w:val="both"/>
        <w:rPr>
          <w:rFonts w:asciiTheme="minorHAnsi" w:hAnsiTheme="minorHAnsi" w:cstheme="minorHAnsi"/>
          <w:color w:val="000000"/>
        </w:rPr>
      </w:pPr>
      <w:r w:rsidRPr="00835EE5">
        <w:rPr>
          <w:rFonts w:asciiTheme="minorHAnsi" w:hAnsiTheme="minorHAnsi" w:cstheme="minorHAnsi"/>
          <w:color w:val="000000"/>
        </w:rPr>
        <w:t>1</w:t>
      </w:r>
      <w:r w:rsidR="00582165">
        <w:rPr>
          <w:rFonts w:asciiTheme="minorHAnsi" w:hAnsiTheme="minorHAnsi" w:cstheme="minorHAnsi"/>
          <w:color w:val="000000"/>
        </w:rPr>
        <w:t>6</w:t>
      </w:r>
      <w:r w:rsidRPr="00835EE5">
        <w:rPr>
          <w:rFonts w:asciiTheme="minorHAnsi" w:hAnsiTheme="minorHAnsi" w:cstheme="minorHAnsi"/>
          <w:color w:val="000000"/>
        </w:rPr>
        <w:t xml:space="preserve">. Субсидия перечисляется единовременно, на расчетный счет получателя субсидии, открытый в учреждениях Центрального банка Российской Федерации или кредитных организациях в срок не позднее 10 рабочего дня, со дня заключения соглашения о предоставлении субсидии. </w:t>
      </w:r>
    </w:p>
    <w:p w14:paraId="1DFE00A9" w14:textId="166CE675" w:rsidR="00E46762" w:rsidRPr="00DB63DC" w:rsidRDefault="009F72A3" w:rsidP="00E46762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DB63DC">
        <w:rPr>
          <w:rFonts w:ascii="Times New Roman" w:hAnsi="Times New Roman" w:cs="Times New Roman"/>
        </w:rPr>
        <w:lastRenderedPageBreak/>
        <w:t>1</w:t>
      </w:r>
      <w:r w:rsidR="00582165" w:rsidRPr="00DB63DC">
        <w:rPr>
          <w:rFonts w:ascii="Times New Roman" w:hAnsi="Times New Roman" w:cs="Times New Roman"/>
        </w:rPr>
        <w:t>7</w:t>
      </w:r>
      <w:r w:rsidRPr="00DB63DC">
        <w:rPr>
          <w:rFonts w:ascii="Times New Roman" w:hAnsi="Times New Roman" w:cs="Times New Roman"/>
        </w:rPr>
        <w:t xml:space="preserve">. </w:t>
      </w:r>
      <w:r w:rsidR="00E46762" w:rsidRPr="00DB63DC">
        <w:rPr>
          <w:rFonts w:ascii="Times New Roman" w:hAnsi="Times New Roman" w:cs="Times New Roman"/>
        </w:rPr>
        <w:t>Результатом предоставления субсидии является наличие транспортных расходов у получателя субсидии в связи с осуществлением деятельности по доставке продукции (товаров) для обеспечения жизнедеятельности населения Ханты-Мансийского района, достигнутые на момент обращения за предоставлением субсидии в соответствии с настоящим Порядком по направлениям затрат в фактическом значении, измеряемого денежной суммой в конкретном размере (рублей), для возмещения.</w:t>
      </w:r>
    </w:p>
    <w:p w14:paraId="1749116D" w14:textId="77777777" w:rsidR="00E46762" w:rsidRPr="00DB63DC" w:rsidRDefault="00E46762" w:rsidP="00E46762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14:paraId="692E4DE6" w14:textId="77777777" w:rsidR="00E46762" w:rsidRPr="00DB63DC" w:rsidRDefault="00E46762" w:rsidP="00E46762">
      <w:pPr>
        <w:pStyle w:val="ConsPlusNormal"/>
        <w:ind w:firstLine="709"/>
        <w:jc w:val="center"/>
        <w:rPr>
          <w:rFonts w:asciiTheme="minorHAnsi" w:hAnsiTheme="minorHAnsi" w:cstheme="minorHAnsi"/>
        </w:rPr>
      </w:pPr>
      <w:r w:rsidRPr="00DB63DC">
        <w:rPr>
          <w:rFonts w:asciiTheme="minorHAnsi" w:hAnsiTheme="minorHAnsi" w:cstheme="minorHAnsi"/>
        </w:rPr>
        <w:t>Раздел III. Предоставление отчетности</w:t>
      </w:r>
    </w:p>
    <w:p w14:paraId="306F5F73" w14:textId="77777777" w:rsidR="00E46762" w:rsidRPr="00DB63DC" w:rsidRDefault="00E46762" w:rsidP="00E46762">
      <w:pPr>
        <w:pStyle w:val="ConsPlusNormal"/>
        <w:ind w:firstLine="709"/>
        <w:jc w:val="center"/>
        <w:rPr>
          <w:rFonts w:asciiTheme="minorHAnsi" w:hAnsiTheme="minorHAnsi" w:cstheme="minorHAnsi"/>
        </w:rPr>
      </w:pPr>
    </w:p>
    <w:p w14:paraId="3BAD9206" w14:textId="2D65985E" w:rsidR="00E46762" w:rsidRPr="00DB63DC" w:rsidRDefault="00E46762" w:rsidP="00E467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HAnsi"/>
          <w:szCs w:val="28"/>
        </w:rPr>
      </w:pPr>
      <w:r w:rsidRPr="00DB63DC">
        <w:rPr>
          <w:rFonts w:eastAsiaTheme="minorHAnsi"/>
          <w:szCs w:val="28"/>
        </w:rPr>
        <w:t>18. Получателем субсидии предоставляется отчет о достижении значения результата предоставления субсидии по форме, в порядке и сроки, установленные типовой формой в соответствии с бюджетным законодательством и настоящим Порядком (далее – отчет).</w:t>
      </w:r>
    </w:p>
    <w:p w14:paraId="0CC7C274" w14:textId="2D931E40" w:rsidR="00E46762" w:rsidRPr="00DB63DC" w:rsidRDefault="00E46762" w:rsidP="00E467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Theme="minorHAnsi"/>
          <w:szCs w:val="28"/>
        </w:rPr>
      </w:pPr>
      <w:r w:rsidRPr="00DB63DC">
        <w:rPr>
          <w:rFonts w:eastAsiaTheme="minorHAnsi"/>
          <w:szCs w:val="28"/>
        </w:rPr>
        <w:t>Дополнительная отчетность, её форма, порядок и сроки для предоставления получателем субсидии по настоящему Порядку и соглашению, не устанавливаются.</w:t>
      </w:r>
    </w:p>
    <w:p w14:paraId="667BA08C" w14:textId="77777777" w:rsidR="00E46762" w:rsidRPr="00DB63DC" w:rsidRDefault="00E46762" w:rsidP="00E46762">
      <w:pPr>
        <w:autoSpaceDE w:val="0"/>
        <w:autoSpaceDN w:val="0"/>
        <w:adjustRightInd w:val="0"/>
        <w:spacing w:after="0" w:line="240" w:lineRule="auto"/>
        <w:ind w:firstLine="539"/>
        <w:jc w:val="both"/>
      </w:pPr>
      <w:r w:rsidRPr="00DB63DC">
        <w:rPr>
          <w:rFonts w:eastAsiaTheme="minorHAnsi"/>
          <w:szCs w:val="28"/>
        </w:rPr>
        <w:t>19. Уполномоченный орган проверяет отчет в порядке и сроки, установленные типовой формой в соответствии с бюджетным законодательством, но не более 10 рабочих дней со дня его поступления</w:t>
      </w:r>
      <w:r w:rsidRPr="00DB63DC">
        <w:t>.</w:t>
      </w:r>
    </w:p>
    <w:p w14:paraId="00633D66" w14:textId="77777777" w:rsidR="00790D77" w:rsidRPr="00835EE5" w:rsidRDefault="00790D77" w:rsidP="00F0101E">
      <w:pPr>
        <w:pStyle w:val="ConsPlusNormal"/>
        <w:jc w:val="both"/>
        <w:rPr>
          <w:rFonts w:asciiTheme="minorHAnsi" w:hAnsiTheme="minorHAnsi" w:cstheme="minorHAnsi"/>
          <w:color w:val="000000"/>
        </w:rPr>
      </w:pPr>
    </w:p>
    <w:p w14:paraId="288AFA91" w14:textId="578B4F45" w:rsidR="006A65D4" w:rsidRPr="00835EE5" w:rsidRDefault="00E46762" w:rsidP="00BD6AFD">
      <w:pPr>
        <w:pStyle w:val="ConsPlusNormal"/>
        <w:ind w:firstLine="709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 xml:space="preserve">Раздел </w:t>
      </w:r>
      <w:r w:rsidRPr="00DB63DC">
        <w:rPr>
          <w:rFonts w:asciiTheme="minorHAnsi" w:hAnsiTheme="minorHAnsi" w:cstheme="minorHAnsi"/>
        </w:rPr>
        <w:t>I</w:t>
      </w:r>
      <w:r w:rsidRPr="00DB63DC">
        <w:rPr>
          <w:rFonts w:asciiTheme="minorHAnsi" w:hAnsiTheme="minorHAnsi" w:cstheme="minorHAnsi"/>
          <w:lang w:val="en-US"/>
        </w:rPr>
        <w:t>V</w:t>
      </w:r>
      <w:r w:rsidR="009F72A3" w:rsidRPr="00DB63DC">
        <w:rPr>
          <w:rFonts w:asciiTheme="minorHAnsi" w:hAnsiTheme="minorHAnsi" w:cstheme="minorHAnsi"/>
        </w:rPr>
        <w:t xml:space="preserve">. </w:t>
      </w:r>
      <w:r w:rsidR="009F72A3" w:rsidRPr="00835EE5">
        <w:rPr>
          <w:rFonts w:asciiTheme="minorHAnsi" w:eastAsia="Times New Roman" w:hAnsiTheme="minorHAnsi" w:cstheme="minorHAnsi"/>
        </w:rPr>
        <w:t>Контроль за соблюдением условий и порядка предоставления субсидии и ответственности за их нарушение</w:t>
      </w:r>
    </w:p>
    <w:p w14:paraId="76BB4385" w14:textId="77777777" w:rsidR="006A65D4" w:rsidRPr="00835EE5" w:rsidRDefault="006A65D4">
      <w:pPr>
        <w:pStyle w:val="ConsPlusNormal"/>
        <w:ind w:firstLine="709"/>
        <w:jc w:val="both"/>
        <w:rPr>
          <w:rFonts w:asciiTheme="minorHAnsi" w:eastAsia="Times New Roman" w:hAnsiTheme="minorHAnsi" w:cstheme="minorHAnsi"/>
        </w:rPr>
      </w:pPr>
    </w:p>
    <w:p w14:paraId="091A4406" w14:textId="2808D2BA" w:rsidR="006A65D4" w:rsidRPr="00835EE5" w:rsidRDefault="00E46762">
      <w:pPr>
        <w:spacing w:after="0" w:line="240" w:lineRule="auto"/>
        <w:ind w:firstLine="708"/>
        <w:jc w:val="both"/>
        <w:rPr>
          <w:rFonts w:asciiTheme="minorHAnsi" w:hAnsiTheme="minorHAnsi" w:cstheme="minorHAnsi"/>
          <w:szCs w:val="28"/>
        </w:rPr>
      </w:pPr>
      <w:r w:rsidRPr="00DB63DC">
        <w:rPr>
          <w:rFonts w:asciiTheme="minorHAnsi" w:hAnsiTheme="minorHAnsi" w:cstheme="minorHAnsi"/>
          <w:szCs w:val="28"/>
        </w:rPr>
        <w:t>20</w:t>
      </w:r>
      <w:r w:rsidR="009F72A3" w:rsidRPr="00DB63DC">
        <w:rPr>
          <w:rFonts w:asciiTheme="minorHAnsi" w:hAnsiTheme="minorHAnsi" w:cstheme="minorHAnsi"/>
          <w:szCs w:val="28"/>
        </w:rPr>
        <w:t xml:space="preserve">. </w:t>
      </w:r>
      <w:r w:rsidR="009F72A3" w:rsidRPr="00835EE5">
        <w:rPr>
          <w:rFonts w:asciiTheme="minorHAnsi" w:hAnsiTheme="minorHAnsi" w:cstheme="minorHAnsi"/>
          <w:szCs w:val="28"/>
        </w:rPr>
        <w:t xml:space="preserve">Уполномоченный орган осуществляет в отношении получателя субсидии проверки соблюдения порядка и условий предоставления субсидии, а также осуществления проверок органами </w:t>
      </w:r>
      <w:r w:rsidR="009F72A3" w:rsidRPr="00835EE5">
        <w:rPr>
          <w:rFonts w:asciiTheme="minorHAnsi" w:hAnsiTheme="minorHAnsi" w:cstheme="minorHAnsi"/>
          <w:color w:val="000000"/>
          <w:szCs w:val="28"/>
        </w:rPr>
        <w:t xml:space="preserve">государственного </w:t>
      </w:r>
      <w:r w:rsidR="009F72A3" w:rsidRPr="00835EE5">
        <w:rPr>
          <w:rFonts w:asciiTheme="minorHAnsi" w:hAnsiTheme="minorHAnsi" w:cstheme="minorHAnsi"/>
          <w:szCs w:val="28"/>
        </w:rPr>
        <w:t>(муниципального) финансового контроля Ханты-Мансийского района в соответствии со статьями 268.1 и 269.2 Бюджетного кодекса Российской Федерации.</w:t>
      </w:r>
    </w:p>
    <w:p w14:paraId="4FB053A6" w14:textId="4D25BAE4" w:rsidR="006A65D4" w:rsidRPr="00835EE5" w:rsidRDefault="00E46762">
      <w:pPr>
        <w:pStyle w:val="ConsPlusNormal"/>
        <w:ind w:firstLine="709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color w:val="000000"/>
        </w:rPr>
        <w:t>21</w:t>
      </w:r>
      <w:r w:rsidR="009F72A3" w:rsidRPr="00835EE5">
        <w:rPr>
          <w:rFonts w:asciiTheme="minorHAnsi" w:eastAsia="Times New Roman" w:hAnsiTheme="minorHAnsi" w:cstheme="minorHAnsi"/>
          <w:color w:val="000000"/>
        </w:rPr>
        <w:t xml:space="preserve">. За </w:t>
      </w:r>
      <w:r w:rsidR="009F72A3" w:rsidRPr="00835EE5">
        <w:rPr>
          <w:rFonts w:asciiTheme="minorHAnsi" w:eastAsia="Times New Roman" w:hAnsiTheme="minorHAnsi" w:cstheme="minorHAnsi"/>
        </w:rPr>
        <w:t xml:space="preserve">нарушение условий и порядка предоставления субсидий по настоящему Порядку в случае нарушения получателем субсидии условий, установленных при предоставлении субсидии, выявленных в том числе по фактам проверок, проведенных Уполномоченным органом и органами муниципального финансового контроля Ханты-Мансийского района, к получателю субсидии применяется мера ответственности в виде возврата средств субсидии в бюджет Ханты-Мансийского района. </w:t>
      </w:r>
    </w:p>
    <w:p w14:paraId="3A85ED5C" w14:textId="282B96A6" w:rsidR="006A65D4" w:rsidRPr="00835EE5" w:rsidRDefault="009F72A3">
      <w:pPr>
        <w:pStyle w:val="ConsPlusNormal"/>
        <w:ind w:firstLine="709"/>
        <w:jc w:val="both"/>
        <w:rPr>
          <w:rFonts w:asciiTheme="minorHAnsi" w:eastAsia="Times New Roman" w:hAnsiTheme="minorHAnsi" w:cstheme="minorHAnsi"/>
          <w:color w:val="000000"/>
        </w:rPr>
      </w:pPr>
      <w:r w:rsidRPr="00835EE5">
        <w:rPr>
          <w:rFonts w:asciiTheme="minorHAnsi" w:eastAsia="Times New Roman" w:hAnsiTheme="minorHAnsi" w:cstheme="minorHAnsi"/>
          <w:color w:val="000000"/>
        </w:rPr>
        <w:t>2</w:t>
      </w:r>
      <w:r w:rsidR="00E46762">
        <w:rPr>
          <w:rFonts w:asciiTheme="minorHAnsi" w:eastAsia="Times New Roman" w:hAnsiTheme="minorHAnsi" w:cstheme="minorHAnsi"/>
          <w:color w:val="000000"/>
        </w:rPr>
        <w:t>2</w:t>
      </w:r>
      <w:r w:rsidRPr="00835EE5">
        <w:rPr>
          <w:rFonts w:asciiTheme="minorHAnsi" w:eastAsia="Times New Roman" w:hAnsiTheme="minorHAnsi" w:cstheme="minorHAnsi"/>
          <w:color w:val="000000"/>
        </w:rPr>
        <w:t xml:space="preserve">. В случае установления Уполномоченным органом или получения от органов муниципального финансового контроля Ханты-Мансийского района информации о факте (ах) нарушения получателем субсидии порядка и условий предоставления субсидии, предусмотренных настоящим Порядком и  заключенным соглашением, указания в документах, представленных получателем субсидии, недостоверных сведений, Уполномоченный орган в срок не более 10 рабочих дней со дня выявления или поступления информации </w:t>
      </w:r>
      <w:r w:rsidRPr="00835EE5">
        <w:rPr>
          <w:rFonts w:asciiTheme="minorHAnsi" w:eastAsia="Times New Roman" w:hAnsiTheme="minorHAnsi" w:cstheme="minorHAnsi"/>
          <w:color w:val="000000"/>
        </w:rPr>
        <w:lastRenderedPageBreak/>
        <w:t>направляет получателю субсидии требование об обеспечении возврата субсидии в бюджет Ханты-Мансийского района (далее – требование).</w:t>
      </w:r>
    </w:p>
    <w:p w14:paraId="3EEFA509" w14:textId="31852A32" w:rsidR="006A65D4" w:rsidRPr="00835EE5" w:rsidRDefault="009F72A3">
      <w:pPr>
        <w:pStyle w:val="ConsPlusNormal"/>
        <w:ind w:firstLine="709"/>
        <w:jc w:val="both"/>
        <w:rPr>
          <w:rFonts w:asciiTheme="minorHAnsi" w:eastAsia="Times New Roman" w:hAnsiTheme="minorHAnsi" w:cstheme="minorHAnsi"/>
        </w:rPr>
      </w:pPr>
      <w:r w:rsidRPr="00835EE5">
        <w:rPr>
          <w:rFonts w:asciiTheme="minorHAnsi" w:eastAsia="Times New Roman" w:hAnsiTheme="minorHAnsi" w:cstheme="minorHAnsi"/>
        </w:rPr>
        <w:t>2</w:t>
      </w:r>
      <w:r w:rsidR="00E46762">
        <w:rPr>
          <w:rFonts w:asciiTheme="minorHAnsi" w:eastAsia="Times New Roman" w:hAnsiTheme="minorHAnsi" w:cstheme="minorHAnsi"/>
        </w:rPr>
        <w:t>3</w:t>
      </w:r>
      <w:r w:rsidRPr="00835EE5">
        <w:rPr>
          <w:rFonts w:asciiTheme="minorHAnsi" w:eastAsia="Times New Roman" w:hAnsiTheme="minorHAnsi" w:cstheme="minorHAnsi"/>
        </w:rPr>
        <w:t>. Получатель субсидии в срок 30 календарных дней со дня получения требования обязан произвести одномоментно возврат суммы субсидии в местный бюджет, полученной им ранее, в размере, указанном в требовании.</w:t>
      </w:r>
    </w:p>
    <w:p w14:paraId="0A9B101B" w14:textId="77777777" w:rsidR="006A65D4" w:rsidRPr="00835EE5" w:rsidRDefault="009F72A3">
      <w:pPr>
        <w:pStyle w:val="ConsPlusNormal"/>
        <w:ind w:firstLine="709"/>
        <w:jc w:val="both"/>
        <w:rPr>
          <w:rFonts w:asciiTheme="minorHAnsi" w:eastAsia="Times New Roman" w:hAnsiTheme="minorHAnsi" w:cstheme="minorHAnsi"/>
        </w:rPr>
      </w:pPr>
      <w:r w:rsidRPr="00835EE5">
        <w:rPr>
          <w:rFonts w:asciiTheme="minorHAnsi" w:eastAsia="Times New Roman" w:hAnsiTheme="minorHAnsi" w:cstheme="minorHAnsi"/>
        </w:rPr>
        <w:t>В случае невыполнения получателем субсидии требования в срок, установленный в нем, Уполномоченный орган осуществляет взыскание размера суммы субсидии, указанной в требовании, в судебном порядке в соответствии с законодательством Российской Федерации.</w:t>
      </w:r>
    </w:p>
    <w:p w14:paraId="79C59A5F" w14:textId="7B2E2B45" w:rsidR="006A65D4" w:rsidRPr="00835EE5" w:rsidRDefault="009F72A3">
      <w:pPr>
        <w:spacing w:after="0" w:line="240" w:lineRule="auto"/>
        <w:ind w:firstLine="708"/>
        <w:jc w:val="both"/>
        <w:rPr>
          <w:rFonts w:asciiTheme="minorHAnsi" w:eastAsia="Calibri" w:hAnsiTheme="minorHAnsi" w:cstheme="minorHAnsi"/>
          <w:szCs w:val="28"/>
        </w:rPr>
      </w:pPr>
      <w:r w:rsidRPr="00835EE5">
        <w:rPr>
          <w:rFonts w:asciiTheme="minorHAnsi" w:eastAsia="Calibri" w:hAnsiTheme="minorHAnsi" w:cstheme="minorHAnsi"/>
          <w:szCs w:val="28"/>
        </w:rPr>
        <w:t>2</w:t>
      </w:r>
      <w:r w:rsidR="00E46762">
        <w:rPr>
          <w:rFonts w:asciiTheme="minorHAnsi" w:eastAsia="Calibri" w:hAnsiTheme="minorHAnsi" w:cstheme="minorHAnsi"/>
          <w:szCs w:val="28"/>
        </w:rPr>
        <w:t>4</w:t>
      </w:r>
      <w:r w:rsidRPr="00835EE5">
        <w:rPr>
          <w:rFonts w:asciiTheme="minorHAnsi" w:eastAsia="Calibri" w:hAnsiTheme="minorHAnsi" w:cstheme="minorHAnsi"/>
          <w:szCs w:val="28"/>
        </w:rPr>
        <w:t>. Меры ответственности по уплате получателем субсидии пени, а также ш</w:t>
      </w:r>
      <w:r w:rsidRPr="00835EE5">
        <w:rPr>
          <w:rFonts w:asciiTheme="minorHAnsi" w:hAnsiTheme="minorHAnsi" w:cstheme="minorHAnsi"/>
          <w:szCs w:val="28"/>
        </w:rPr>
        <w:t>трафные санкции в случаях, предусмотренных Общими требованиями,</w:t>
      </w:r>
      <w:r w:rsidRPr="00835EE5">
        <w:rPr>
          <w:rFonts w:asciiTheme="minorHAnsi" w:eastAsia="Calibri" w:hAnsiTheme="minorHAnsi" w:cstheme="minorHAnsi"/>
          <w:szCs w:val="28"/>
        </w:rPr>
        <w:t xml:space="preserve"> в отношении получателя субсидии не устанавливаются.</w:t>
      </w:r>
    </w:p>
    <w:p w14:paraId="3AD4DE31" w14:textId="74E2FAA5" w:rsidR="006A65D4" w:rsidRPr="00835EE5" w:rsidRDefault="009F72A3">
      <w:pPr>
        <w:pStyle w:val="ConsPlusNormal"/>
        <w:ind w:firstLine="709"/>
        <w:jc w:val="both"/>
        <w:rPr>
          <w:rFonts w:asciiTheme="minorHAnsi" w:eastAsia="Times New Roman" w:hAnsiTheme="minorHAnsi" w:cstheme="minorHAnsi"/>
          <w:color w:val="00B050"/>
        </w:rPr>
      </w:pPr>
      <w:r w:rsidRPr="00835EE5">
        <w:rPr>
          <w:rFonts w:asciiTheme="minorHAnsi" w:eastAsia="Times New Roman" w:hAnsiTheme="minorHAnsi" w:cstheme="minorHAnsi"/>
          <w:color w:val="000000"/>
        </w:rPr>
        <w:t>2</w:t>
      </w:r>
      <w:r w:rsidR="00E46762">
        <w:rPr>
          <w:rFonts w:asciiTheme="minorHAnsi" w:eastAsia="Times New Roman" w:hAnsiTheme="minorHAnsi" w:cstheme="minorHAnsi"/>
          <w:color w:val="000000"/>
        </w:rPr>
        <w:t>5</w:t>
      </w:r>
      <w:r w:rsidRPr="00835EE5">
        <w:rPr>
          <w:rFonts w:asciiTheme="minorHAnsi" w:eastAsia="Times New Roman" w:hAnsiTheme="minorHAnsi" w:cstheme="minorHAnsi"/>
          <w:color w:val="000000"/>
        </w:rPr>
        <w:t>.  Требования, предусмотренные пункт</w:t>
      </w:r>
      <w:r w:rsidR="00F87AB9">
        <w:rPr>
          <w:rFonts w:asciiTheme="minorHAnsi" w:eastAsia="Times New Roman" w:hAnsiTheme="minorHAnsi" w:cstheme="minorHAnsi"/>
          <w:color w:val="000000"/>
        </w:rPr>
        <w:t>о</w:t>
      </w:r>
      <w:r w:rsidRPr="00835EE5">
        <w:rPr>
          <w:rFonts w:asciiTheme="minorHAnsi" w:eastAsia="Times New Roman" w:hAnsiTheme="minorHAnsi" w:cstheme="minorHAnsi"/>
          <w:color w:val="000000"/>
        </w:rPr>
        <w:t>м</w:t>
      </w:r>
      <w:r w:rsidRPr="00DB63DC">
        <w:rPr>
          <w:rFonts w:asciiTheme="minorHAnsi" w:eastAsia="Times New Roman" w:hAnsiTheme="minorHAnsi" w:cstheme="minorHAnsi"/>
        </w:rPr>
        <w:t xml:space="preserve"> </w:t>
      </w:r>
      <w:r w:rsidR="00E46762" w:rsidRPr="00DB63DC">
        <w:rPr>
          <w:rFonts w:asciiTheme="minorHAnsi" w:eastAsia="Times New Roman" w:hAnsiTheme="minorHAnsi" w:cstheme="minorHAnsi"/>
        </w:rPr>
        <w:t>21</w:t>
      </w:r>
      <w:r w:rsidRPr="00DB63DC">
        <w:rPr>
          <w:rFonts w:asciiTheme="minorHAnsi" w:eastAsia="Times New Roman" w:hAnsiTheme="minorHAnsi" w:cstheme="minorHAnsi"/>
        </w:rPr>
        <w:t xml:space="preserve"> </w:t>
      </w:r>
      <w:r w:rsidR="00B4324B" w:rsidRPr="00835EE5">
        <w:rPr>
          <w:rFonts w:asciiTheme="minorHAnsi" w:eastAsia="Times New Roman" w:hAnsiTheme="minorHAnsi" w:cstheme="minorHAnsi"/>
          <w:color w:val="000000"/>
        </w:rPr>
        <w:t>настоящего Порядка,</w:t>
      </w:r>
      <w:r w:rsidRPr="00835EE5">
        <w:rPr>
          <w:rFonts w:asciiTheme="minorHAnsi" w:eastAsia="Times New Roman" w:hAnsiTheme="minorHAnsi" w:cstheme="minorHAnsi"/>
          <w:color w:val="000000"/>
        </w:rPr>
        <w:t xml:space="preserve"> не применяются при невозможном соблюдении получателем субсидии условий предоставления субсидии, в том числе исполнения обязательств по достижению значения результата предоставления субсидии, вследствие возникновения перечня обстоятельств непреодолимой силы, определяемых в соответствии с Гражданским кодексом РФ.</w:t>
      </w:r>
    </w:p>
    <w:sectPr w:rsidR="006A65D4" w:rsidRPr="00835EE5" w:rsidSect="00A93FCE">
      <w:footnotePr>
        <w:numRestart w:val="eachSect"/>
      </w:footnotePr>
      <w:pgSz w:w="11906" w:h="16838"/>
      <w:pgMar w:top="1276" w:right="851" w:bottom="1135" w:left="1701" w:header="0" w:footer="0" w:gutter="0"/>
      <w:paperSrc w:first="7" w:other="7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A6ABE"/>
    <w:multiLevelType w:val="hybridMultilevel"/>
    <w:tmpl w:val="6F8812FC"/>
    <w:name w:val="Нумерованный список 2"/>
    <w:lvl w:ilvl="0" w:tplc="BC9E951C">
      <w:start w:val="1"/>
      <w:numFmt w:val="decimal"/>
      <w:lvlText w:val="%1."/>
      <w:lvlJc w:val="left"/>
      <w:pPr>
        <w:ind w:left="709" w:firstLine="0"/>
      </w:pPr>
    </w:lvl>
    <w:lvl w:ilvl="1" w:tplc="CBF4CE10">
      <w:start w:val="1"/>
      <w:numFmt w:val="lowerLetter"/>
      <w:lvlText w:val="%2."/>
      <w:lvlJc w:val="left"/>
      <w:pPr>
        <w:ind w:left="1429" w:firstLine="0"/>
      </w:pPr>
    </w:lvl>
    <w:lvl w:ilvl="2" w:tplc="B456ECF4">
      <w:start w:val="1"/>
      <w:numFmt w:val="lowerRoman"/>
      <w:lvlText w:val="%3."/>
      <w:lvlJc w:val="left"/>
      <w:pPr>
        <w:ind w:left="2329" w:firstLine="0"/>
      </w:pPr>
    </w:lvl>
    <w:lvl w:ilvl="3" w:tplc="0462936C">
      <w:start w:val="1"/>
      <w:numFmt w:val="decimal"/>
      <w:lvlText w:val="%4."/>
      <w:lvlJc w:val="left"/>
      <w:pPr>
        <w:ind w:left="2869" w:firstLine="0"/>
      </w:pPr>
    </w:lvl>
    <w:lvl w:ilvl="4" w:tplc="114279A2">
      <w:start w:val="1"/>
      <w:numFmt w:val="lowerLetter"/>
      <w:lvlText w:val="%5."/>
      <w:lvlJc w:val="left"/>
      <w:pPr>
        <w:ind w:left="3589" w:firstLine="0"/>
      </w:pPr>
    </w:lvl>
    <w:lvl w:ilvl="5" w:tplc="A866DB56">
      <w:start w:val="1"/>
      <w:numFmt w:val="lowerRoman"/>
      <w:lvlText w:val="%6."/>
      <w:lvlJc w:val="left"/>
      <w:pPr>
        <w:ind w:left="4489" w:firstLine="0"/>
      </w:pPr>
    </w:lvl>
    <w:lvl w:ilvl="6" w:tplc="F5A695EC">
      <w:start w:val="1"/>
      <w:numFmt w:val="decimal"/>
      <w:lvlText w:val="%7."/>
      <w:lvlJc w:val="left"/>
      <w:pPr>
        <w:ind w:left="5029" w:firstLine="0"/>
      </w:pPr>
    </w:lvl>
    <w:lvl w:ilvl="7" w:tplc="2B3E2D8A">
      <w:start w:val="1"/>
      <w:numFmt w:val="lowerLetter"/>
      <w:lvlText w:val="%8."/>
      <w:lvlJc w:val="left"/>
      <w:pPr>
        <w:ind w:left="5749" w:firstLine="0"/>
      </w:pPr>
    </w:lvl>
    <w:lvl w:ilvl="8" w:tplc="6C66EF40">
      <w:start w:val="1"/>
      <w:numFmt w:val="lowerRoman"/>
      <w:lvlText w:val="%9."/>
      <w:lvlJc w:val="left"/>
      <w:pPr>
        <w:ind w:left="6649" w:firstLine="0"/>
      </w:pPr>
    </w:lvl>
  </w:abstractNum>
  <w:abstractNum w:abstractNumId="1" w15:restartNumberingAfterBreak="0">
    <w:nsid w:val="621F1342"/>
    <w:multiLevelType w:val="hybridMultilevel"/>
    <w:tmpl w:val="E9BA2E8E"/>
    <w:lvl w:ilvl="0" w:tplc="7AB4DDA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18E724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243213A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F0AC52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0EEF01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5B902F8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B1ACAD0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2FC9D8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53FEB98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E550238"/>
    <w:multiLevelType w:val="hybridMultilevel"/>
    <w:tmpl w:val="982EB0B4"/>
    <w:name w:val="Нумерованный список 1"/>
    <w:lvl w:ilvl="0" w:tplc="89E6DFC4">
      <w:start w:val="1"/>
      <w:numFmt w:val="decimal"/>
      <w:lvlText w:val="%1."/>
      <w:lvlJc w:val="left"/>
      <w:pPr>
        <w:ind w:left="360" w:firstLine="0"/>
      </w:pPr>
      <w:rPr>
        <w:color w:val="2D2D2D"/>
      </w:rPr>
    </w:lvl>
    <w:lvl w:ilvl="1" w:tplc="E34211AA">
      <w:start w:val="1"/>
      <w:numFmt w:val="lowerLetter"/>
      <w:lvlText w:val="%2."/>
      <w:lvlJc w:val="left"/>
      <w:pPr>
        <w:ind w:left="1080" w:firstLine="0"/>
      </w:pPr>
    </w:lvl>
    <w:lvl w:ilvl="2" w:tplc="E81C32EE">
      <w:start w:val="1"/>
      <w:numFmt w:val="lowerRoman"/>
      <w:lvlText w:val="%3."/>
      <w:lvlJc w:val="left"/>
      <w:pPr>
        <w:ind w:left="1980" w:firstLine="0"/>
      </w:pPr>
    </w:lvl>
    <w:lvl w:ilvl="3" w:tplc="1D022124">
      <w:start w:val="1"/>
      <w:numFmt w:val="decimal"/>
      <w:lvlText w:val="%4."/>
      <w:lvlJc w:val="left"/>
      <w:pPr>
        <w:ind w:left="2520" w:firstLine="0"/>
      </w:pPr>
    </w:lvl>
    <w:lvl w:ilvl="4" w:tplc="C3040724">
      <w:start w:val="1"/>
      <w:numFmt w:val="lowerLetter"/>
      <w:lvlText w:val="%5."/>
      <w:lvlJc w:val="left"/>
      <w:pPr>
        <w:ind w:left="3240" w:firstLine="0"/>
      </w:pPr>
    </w:lvl>
    <w:lvl w:ilvl="5" w:tplc="2A9C1E70">
      <w:start w:val="1"/>
      <w:numFmt w:val="lowerRoman"/>
      <w:lvlText w:val="%6."/>
      <w:lvlJc w:val="left"/>
      <w:pPr>
        <w:ind w:left="4140" w:firstLine="0"/>
      </w:pPr>
    </w:lvl>
    <w:lvl w:ilvl="6" w:tplc="03F66AA0">
      <w:start w:val="1"/>
      <w:numFmt w:val="decimal"/>
      <w:lvlText w:val="%7."/>
      <w:lvlJc w:val="left"/>
      <w:pPr>
        <w:ind w:left="4680" w:firstLine="0"/>
      </w:pPr>
    </w:lvl>
    <w:lvl w:ilvl="7" w:tplc="0E264E30">
      <w:start w:val="1"/>
      <w:numFmt w:val="lowerLetter"/>
      <w:lvlText w:val="%8."/>
      <w:lvlJc w:val="left"/>
      <w:pPr>
        <w:ind w:left="5400" w:firstLine="0"/>
      </w:pPr>
    </w:lvl>
    <w:lvl w:ilvl="8" w:tplc="D74C245E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283"/>
  <w:drawingGridVerticalSpacing w:val="283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5D4"/>
    <w:rsid w:val="00035F3B"/>
    <w:rsid w:val="000B3236"/>
    <w:rsid w:val="000B389B"/>
    <w:rsid w:val="000E0B02"/>
    <w:rsid w:val="00140841"/>
    <w:rsid w:val="00155E2E"/>
    <w:rsid w:val="001D35E2"/>
    <w:rsid w:val="001E2B16"/>
    <w:rsid w:val="0022235E"/>
    <w:rsid w:val="002305C0"/>
    <w:rsid w:val="002400A0"/>
    <w:rsid w:val="00287701"/>
    <w:rsid w:val="002E3FFA"/>
    <w:rsid w:val="002F2414"/>
    <w:rsid w:val="00342C02"/>
    <w:rsid w:val="00350FF9"/>
    <w:rsid w:val="00386F61"/>
    <w:rsid w:val="00393CF8"/>
    <w:rsid w:val="003A7AD8"/>
    <w:rsid w:val="0041204D"/>
    <w:rsid w:val="004808E9"/>
    <w:rsid w:val="004A59E9"/>
    <w:rsid w:val="004B1EB3"/>
    <w:rsid w:val="005000A4"/>
    <w:rsid w:val="00541DA2"/>
    <w:rsid w:val="00560E17"/>
    <w:rsid w:val="00564628"/>
    <w:rsid w:val="00582165"/>
    <w:rsid w:val="0058681E"/>
    <w:rsid w:val="005C4665"/>
    <w:rsid w:val="005F4953"/>
    <w:rsid w:val="00675113"/>
    <w:rsid w:val="00694CB6"/>
    <w:rsid w:val="006A65D4"/>
    <w:rsid w:val="00782000"/>
    <w:rsid w:val="00790D77"/>
    <w:rsid w:val="007D452A"/>
    <w:rsid w:val="008059D9"/>
    <w:rsid w:val="00835EE5"/>
    <w:rsid w:val="00842FB3"/>
    <w:rsid w:val="00863860"/>
    <w:rsid w:val="00870E43"/>
    <w:rsid w:val="008C2AED"/>
    <w:rsid w:val="009F72A3"/>
    <w:rsid w:val="00A93FCE"/>
    <w:rsid w:val="00AA3376"/>
    <w:rsid w:val="00AA7406"/>
    <w:rsid w:val="00AC1EA9"/>
    <w:rsid w:val="00B4324B"/>
    <w:rsid w:val="00B47C95"/>
    <w:rsid w:val="00B660C3"/>
    <w:rsid w:val="00B7633E"/>
    <w:rsid w:val="00B96B1A"/>
    <w:rsid w:val="00BA2141"/>
    <w:rsid w:val="00BD6AFD"/>
    <w:rsid w:val="00C21D25"/>
    <w:rsid w:val="00C26831"/>
    <w:rsid w:val="00C8685F"/>
    <w:rsid w:val="00C96A0B"/>
    <w:rsid w:val="00CB6850"/>
    <w:rsid w:val="00CD3CF5"/>
    <w:rsid w:val="00D10429"/>
    <w:rsid w:val="00D10439"/>
    <w:rsid w:val="00DA294B"/>
    <w:rsid w:val="00DB63DC"/>
    <w:rsid w:val="00E46762"/>
    <w:rsid w:val="00E852CD"/>
    <w:rsid w:val="00EA3832"/>
    <w:rsid w:val="00EE49A4"/>
    <w:rsid w:val="00EF3E92"/>
    <w:rsid w:val="00F0101E"/>
    <w:rsid w:val="00F10F10"/>
    <w:rsid w:val="00F423E8"/>
    <w:rsid w:val="00F43928"/>
    <w:rsid w:val="00F65836"/>
    <w:rsid w:val="00F87AB9"/>
    <w:rsid w:val="00FA5646"/>
    <w:rsid w:val="00FB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F9140"/>
  <w15:docId w15:val="{BDE0BA34-EF76-4F98-A7FE-77DAB8A9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pPr>
      <w:widowControl w:val="0"/>
      <w:spacing w:after="0" w:line="240" w:lineRule="auto"/>
    </w:pPr>
    <w:rPr>
      <w:rFonts w:ascii="Arial" w:hAnsi="Arial" w:cs="Arial"/>
      <w:b/>
      <w:bCs/>
      <w:lang w:eastAsia="ru-RU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qFormat/>
    <w:pPr>
      <w:spacing w:after="0" w:line="240" w:lineRule="auto"/>
    </w:pPr>
    <w:rPr>
      <w:sz w:val="28"/>
      <w:szCs w:val="28"/>
      <w:lang w:eastAsia="ru-RU"/>
    </w:rPr>
  </w:style>
  <w:style w:type="paragraph" w:customStyle="1" w:styleId="1">
    <w:name w:val="Текст примечания1"/>
    <w:basedOn w:val="a"/>
    <w:qFormat/>
    <w:pPr>
      <w:spacing w:line="240" w:lineRule="auto"/>
    </w:pPr>
    <w:rPr>
      <w:sz w:val="20"/>
      <w:szCs w:val="20"/>
    </w:rPr>
  </w:style>
  <w:style w:type="paragraph" w:customStyle="1" w:styleId="10">
    <w:name w:val="Тема примечания1"/>
    <w:basedOn w:val="1"/>
    <w:next w:val="1"/>
    <w:qFormat/>
    <w:rPr>
      <w:b/>
      <w:bCs/>
    </w:rPr>
  </w:style>
  <w:style w:type="character" w:customStyle="1" w:styleId="11">
    <w:name w:val="Знак примечания1"/>
    <w:basedOn w:val="a0"/>
    <w:rPr>
      <w:sz w:val="16"/>
      <w:szCs w:val="16"/>
    </w:rPr>
  </w:style>
  <w:style w:type="character" w:customStyle="1" w:styleId="a4">
    <w:name w:val="Текст примечания Знак"/>
    <w:basedOn w:val="a0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ма примечания Знак"/>
    <w:basedOn w:val="a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6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2776</Words>
  <Characters>15825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 Алиханов</dc:creator>
  <cp:keywords/>
  <dc:description/>
  <cp:lastModifiedBy>Наталья Переходова</cp:lastModifiedBy>
  <cp:revision>3</cp:revision>
  <cp:lastPrinted>2024-06-05T11:05:00Z</cp:lastPrinted>
  <dcterms:created xsi:type="dcterms:W3CDTF">2024-06-07T05:56:00Z</dcterms:created>
  <dcterms:modified xsi:type="dcterms:W3CDTF">2024-06-07T06:40:00Z</dcterms:modified>
</cp:coreProperties>
</file>